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449E283E"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7318C4" w:rsidRPr="0044629E">
        <w:rPr>
          <w:rFonts w:cs="Arial"/>
          <w:b/>
          <w:noProof/>
          <w:sz w:val="24"/>
          <w:szCs w:val="24"/>
          <w:lang w:val="de-DE"/>
        </w:rPr>
        <w:t>10</w:t>
      </w:r>
      <w:r w:rsidR="009204AE" w:rsidRPr="0044629E">
        <w:rPr>
          <w:rFonts w:cs="Arial"/>
          <w:b/>
          <w:noProof/>
          <w:sz w:val="24"/>
          <w:szCs w:val="24"/>
          <w:lang w:val="de-DE"/>
        </w:rPr>
        <w:t>3</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7318C4" w:rsidRPr="0044629E">
        <w:rPr>
          <w:rFonts w:eastAsia="宋体" w:cs="Arial"/>
          <w:b/>
          <w:noProof/>
          <w:sz w:val="24"/>
          <w:szCs w:val="24"/>
          <w:lang w:val="de-DE" w:eastAsia="zh-CN"/>
        </w:rPr>
        <w:t>20</w:t>
      </w:r>
      <w:r w:rsidR="0088236E" w:rsidRPr="0044629E">
        <w:rPr>
          <w:rFonts w:eastAsia="宋体" w:cs="Arial"/>
          <w:b/>
          <w:noProof/>
          <w:sz w:val="24"/>
          <w:szCs w:val="24"/>
          <w:lang w:val="de-DE" w:eastAsia="zh-CN"/>
        </w:rPr>
        <w:t>0</w:t>
      </w:r>
      <w:r w:rsidR="00030F52" w:rsidRPr="0044629E">
        <w:rPr>
          <w:rFonts w:eastAsia="宋体" w:cs="Arial"/>
          <w:b/>
          <w:noProof/>
          <w:sz w:val="24"/>
          <w:szCs w:val="24"/>
          <w:lang w:val="de-DE" w:eastAsia="zh-CN"/>
        </w:rPr>
        <w:t>7783</w:t>
      </w:r>
    </w:p>
    <w:bookmarkEnd w:id="0"/>
    <w:p w14:paraId="37D6B93A" w14:textId="46C4A251"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44629E" w:rsidRPr="0044629E">
        <w:rPr>
          <w:rFonts w:ascii="Arial" w:eastAsia="MS Mincho" w:hAnsi="Arial" w:cs="Arial"/>
          <w:b/>
          <w:bCs/>
          <w:lang w:eastAsia="ja-JP"/>
        </w:rPr>
        <w:t>October 26</w:t>
      </w:r>
      <w:r w:rsidR="0044629E" w:rsidRPr="0044629E">
        <w:rPr>
          <w:rFonts w:ascii="Arial" w:eastAsia="MS Mincho" w:hAnsi="Arial" w:cs="Arial"/>
          <w:b/>
          <w:bCs/>
          <w:vertAlign w:val="superscript"/>
          <w:lang w:eastAsia="ja-JP"/>
        </w:rPr>
        <w:t>th</w:t>
      </w:r>
      <w:r w:rsidR="0044629E" w:rsidRPr="0044629E">
        <w:rPr>
          <w:rFonts w:ascii="Arial" w:eastAsia="MS Mincho" w:hAnsi="Arial" w:cs="Arial"/>
          <w:b/>
          <w:bCs/>
          <w:lang w:eastAsia="ja-JP"/>
        </w:rPr>
        <w:t xml:space="preserve"> – November 13</w:t>
      </w:r>
      <w:r w:rsidR="0044629E" w:rsidRPr="0044629E">
        <w:rPr>
          <w:rFonts w:ascii="Arial" w:eastAsia="MS Mincho" w:hAnsi="Arial" w:cs="Arial"/>
          <w:b/>
          <w:bCs/>
          <w:vertAlign w:val="superscript"/>
          <w:lang w:eastAsia="ja-JP"/>
        </w:rPr>
        <w:t>th</w:t>
      </w:r>
      <w:r w:rsidRPr="0044629E">
        <w:rPr>
          <w:rFonts w:ascii="Arial" w:eastAsia="MS Mincho" w:hAnsi="Arial" w:cs="Arial"/>
          <w:b/>
          <w:bCs/>
          <w:noProof/>
          <w:lang w:val="en-GB"/>
        </w:rPr>
        <w:t>, 2020</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77777777" w:rsidR="00533BE9" w:rsidRPr="00023C28" w:rsidRDefault="00533BE9" w:rsidP="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baseline </w:t>
      </w:r>
    </w:p>
    <w:p w14:paraId="0A0659C1" w14:textId="16D8BE87" w:rsidR="00FC7F57" w:rsidRPr="00023C28" w:rsidRDefault="00375D22" w:rsidP="00C4330A">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for 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6C540A9F" w:rsidR="00A17FC0" w:rsidRDefault="00A17FC0" w:rsidP="001011EE">
      <w:pPr>
        <w:spacing w:afterLines="50" w:after="163"/>
        <w:jc w:val="both"/>
        <w:rPr>
          <w:rFonts w:eastAsiaTheme="minorEastAsia"/>
          <w:b/>
          <w:sz w:val="22"/>
          <w:szCs w:val="22"/>
          <w:lang w:eastAsia="zh-CN"/>
        </w:rPr>
      </w:pPr>
    </w:p>
    <w:p w14:paraId="4B108690" w14:textId="2D8B2FF7" w:rsidR="00E56DBD" w:rsidRPr="00A62A46" w:rsidRDefault="00E56DBD" w:rsidP="00E56DBD">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w:t>
      </w:r>
      <w:r>
        <w:rPr>
          <w:rFonts w:eastAsia="宋体"/>
          <w:b/>
          <w:lang w:eastAsia="zh-CN"/>
        </w:rPr>
        <w:t>D</w:t>
      </w:r>
      <w:r w:rsidRPr="00A62A46">
        <w:rPr>
          <w:rFonts w:eastAsia="宋体"/>
          <w:b/>
          <w:lang w:eastAsia="zh-CN"/>
        </w:rPr>
        <w:t>CCH</w:t>
      </w:r>
    </w:p>
    <w:p w14:paraId="75B48090" w14:textId="3C4A50F6" w:rsidR="000164F6" w:rsidRDefault="000164F6" w:rsidP="000164F6">
      <w:pPr>
        <w:spacing w:afterLines="50" w:after="163"/>
        <w:rPr>
          <w:sz w:val="32"/>
          <w:lang w:eastAsia="ja-JP"/>
        </w:rPr>
      </w:pPr>
      <w:r>
        <w:rPr>
          <w:rFonts w:eastAsia="MS Mincho"/>
          <w:sz w:val="22"/>
          <w:szCs w:val="22"/>
          <w:lang w:eastAsia="ja-JP"/>
        </w:rPr>
        <w:t>In RAN1#102_e, the following agreements related to P</w:t>
      </w:r>
      <w:r w:rsidR="007A6DF0">
        <w:rPr>
          <w:rFonts w:eastAsia="MS Mincho"/>
          <w:sz w:val="22"/>
          <w:szCs w:val="22"/>
          <w:lang w:eastAsia="ja-JP"/>
        </w:rPr>
        <w:t>D</w:t>
      </w:r>
      <w:r>
        <w:rPr>
          <w:rFonts w:eastAsia="MS Mincho"/>
          <w:sz w:val="22"/>
          <w:szCs w:val="22"/>
          <w:lang w:eastAsia="ja-JP"/>
        </w:rPr>
        <w:t>CCH multi-TRP enhancement were reached [2].</w:t>
      </w:r>
    </w:p>
    <w:tbl>
      <w:tblPr>
        <w:tblStyle w:val="afe"/>
        <w:tblW w:w="0" w:type="auto"/>
        <w:tblLook w:val="04A0" w:firstRow="1" w:lastRow="0" w:firstColumn="1" w:lastColumn="0" w:noHBand="0" w:noVBand="1"/>
      </w:tblPr>
      <w:tblGrid>
        <w:gridCol w:w="9737"/>
      </w:tblGrid>
      <w:tr w:rsidR="000164F6" w14:paraId="647D697A" w14:textId="77777777" w:rsidTr="008B5280">
        <w:tc>
          <w:tcPr>
            <w:tcW w:w="9737" w:type="dxa"/>
          </w:tcPr>
          <w:p w14:paraId="35635B97" w14:textId="77777777" w:rsidR="000164F6" w:rsidRPr="000164F6" w:rsidRDefault="000164F6" w:rsidP="00261B0A">
            <w:pPr>
              <w:jc w:val="both"/>
              <w:rPr>
                <w:rFonts w:cs="Times"/>
                <w:sz w:val="22"/>
                <w:szCs w:val="22"/>
              </w:rPr>
            </w:pPr>
            <w:r w:rsidRPr="000164F6">
              <w:rPr>
                <w:rStyle w:val="aff6"/>
                <w:rFonts w:cs="Times"/>
                <w:b/>
                <w:bCs/>
                <w:i w:val="0"/>
                <w:color w:val="000000"/>
                <w:sz w:val="22"/>
                <w:szCs w:val="22"/>
                <w:highlight w:val="green"/>
              </w:rPr>
              <w:t>Agreement</w:t>
            </w:r>
          </w:p>
          <w:p w14:paraId="3FBD7CA8" w14:textId="77777777" w:rsidR="000164F6" w:rsidRPr="000164F6" w:rsidRDefault="000164F6" w:rsidP="00261B0A">
            <w:pPr>
              <w:jc w:val="both"/>
              <w:rPr>
                <w:rFonts w:cs="Times"/>
                <w:sz w:val="22"/>
                <w:szCs w:val="22"/>
              </w:rPr>
            </w:pPr>
            <w:r w:rsidRPr="000164F6">
              <w:rPr>
                <w:rStyle w:val="aff6"/>
                <w:rFonts w:cs="Times"/>
                <w:bCs/>
                <w:i w:val="0"/>
                <w:sz w:val="22"/>
                <w:szCs w:val="22"/>
              </w:rPr>
              <w:t>To enable a PDCCH transmission with two TCI states, study pros and cons of the following alternatives:</w:t>
            </w:r>
          </w:p>
          <w:p w14:paraId="636419D6" w14:textId="77777777" w:rsidR="000164F6" w:rsidRPr="000164F6" w:rsidRDefault="000164F6" w:rsidP="00261B0A">
            <w:pPr>
              <w:numPr>
                <w:ilvl w:val="0"/>
                <w:numId w:val="46"/>
              </w:numPr>
              <w:rPr>
                <w:rFonts w:eastAsia="MS PGothic" w:cs="Times"/>
                <w:sz w:val="22"/>
                <w:szCs w:val="22"/>
              </w:rPr>
            </w:pPr>
            <w:r w:rsidRPr="000164F6">
              <w:rPr>
                <w:rStyle w:val="aff6"/>
                <w:rFonts w:cs="Times"/>
                <w:bCs/>
                <w:i w:val="0"/>
                <w:sz w:val="22"/>
                <w:szCs w:val="22"/>
              </w:rPr>
              <w:t>Alt 1: One CORESET with two active TCI states</w:t>
            </w:r>
          </w:p>
          <w:p w14:paraId="12401AA9" w14:textId="77777777" w:rsidR="000164F6" w:rsidRPr="000164F6" w:rsidRDefault="000164F6" w:rsidP="00261B0A">
            <w:pPr>
              <w:numPr>
                <w:ilvl w:val="0"/>
                <w:numId w:val="46"/>
              </w:numPr>
              <w:rPr>
                <w:rFonts w:eastAsia="MS PGothic" w:cs="Times"/>
                <w:sz w:val="22"/>
                <w:szCs w:val="22"/>
              </w:rPr>
            </w:pPr>
            <w:r w:rsidRPr="000164F6">
              <w:rPr>
                <w:rStyle w:val="aff6"/>
                <w:rFonts w:cs="Times"/>
                <w:bCs/>
                <w:i w:val="0"/>
                <w:sz w:val="22"/>
                <w:szCs w:val="22"/>
              </w:rPr>
              <w:t>Alt 2: One SS set associated with two different CORESETs</w:t>
            </w:r>
          </w:p>
          <w:p w14:paraId="404B78CC" w14:textId="77777777" w:rsidR="000164F6" w:rsidRPr="000164F6" w:rsidRDefault="000164F6" w:rsidP="00261B0A">
            <w:pPr>
              <w:numPr>
                <w:ilvl w:val="0"/>
                <w:numId w:val="46"/>
              </w:numPr>
              <w:rPr>
                <w:rFonts w:eastAsia="MS PGothic" w:cs="Times"/>
                <w:sz w:val="22"/>
                <w:szCs w:val="22"/>
              </w:rPr>
            </w:pPr>
            <w:r w:rsidRPr="000164F6">
              <w:rPr>
                <w:rStyle w:val="aff6"/>
                <w:rFonts w:cs="Times"/>
                <w:bCs/>
                <w:i w:val="0"/>
                <w:sz w:val="22"/>
                <w:szCs w:val="22"/>
              </w:rPr>
              <w:t>Alt 3: Two SS sets associated with corresponding CORESETs</w:t>
            </w:r>
          </w:p>
          <w:p w14:paraId="2A65F4D1" w14:textId="77777777" w:rsidR="000164F6" w:rsidRPr="000164F6" w:rsidRDefault="000164F6" w:rsidP="00261B0A">
            <w:pPr>
              <w:numPr>
                <w:ilvl w:val="0"/>
                <w:numId w:val="46"/>
              </w:numPr>
              <w:rPr>
                <w:rFonts w:eastAsia="MS PGothic" w:cs="Times"/>
                <w:sz w:val="22"/>
                <w:szCs w:val="22"/>
              </w:rPr>
            </w:pPr>
            <w:r w:rsidRPr="000164F6">
              <w:rPr>
                <w:rStyle w:val="aff6"/>
                <w:rFonts w:cs="Times"/>
                <w:bCs/>
                <w:i w:val="0"/>
                <w:sz w:val="22"/>
                <w:szCs w:val="22"/>
              </w:rPr>
              <w:t>At least the following aspects can be considered: multiplexing schemes (TDM / FDM/ SFN / combined schemes), BD/CCE limits, overbooking, CCE-REG mapping, PDCCH candidate CCEs (i.e. hashing function), CORESET / SS set configurations, and other procedural impacts.</w:t>
            </w:r>
          </w:p>
          <w:p w14:paraId="246DAD13" w14:textId="77777777" w:rsidR="000164F6" w:rsidRPr="000164F6" w:rsidRDefault="000164F6" w:rsidP="00261B0A">
            <w:pPr>
              <w:rPr>
                <w:rFonts w:eastAsia="Gulim" w:cs="Times"/>
                <w:sz w:val="22"/>
                <w:szCs w:val="22"/>
              </w:rPr>
            </w:pPr>
            <w:r w:rsidRPr="000164F6">
              <w:rPr>
                <w:rFonts w:cs="Times"/>
                <w:sz w:val="22"/>
                <w:szCs w:val="22"/>
              </w:rPr>
              <w:t> </w:t>
            </w:r>
          </w:p>
          <w:p w14:paraId="1E957FC1" w14:textId="77777777" w:rsidR="000164F6" w:rsidRPr="000164F6" w:rsidRDefault="000164F6" w:rsidP="00261B0A">
            <w:pPr>
              <w:jc w:val="both"/>
              <w:rPr>
                <w:rFonts w:eastAsia="Batang" w:cs="Times"/>
                <w:sz w:val="22"/>
                <w:szCs w:val="22"/>
              </w:rPr>
            </w:pPr>
            <w:r w:rsidRPr="000164F6">
              <w:rPr>
                <w:rStyle w:val="aff6"/>
                <w:rFonts w:cs="Times"/>
                <w:b/>
                <w:bCs/>
                <w:i w:val="0"/>
                <w:color w:val="000000"/>
                <w:sz w:val="22"/>
                <w:szCs w:val="22"/>
                <w:highlight w:val="green"/>
              </w:rPr>
              <w:t>Agreement</w:t>
            </w:r>
          </w:p>
          <w:p w14:paraId="6852DE63" w14:textId="77777777" w:rsidR="000164F6" w:rsidRPr="000164F6" w:rsidRDefault="000164F6" w:rsidP="00261B0A">
            <w:pPr>
              <w:jc w:val="both"/>
              <w:rPr>
                <w:rFonts w:cs="Times"/>
                <w:sz w:val="22"/>
                <w:szCs w:val="22"/>
              </w:rPr>
            </w:pPr>
            <w:r w:rsidRPr="000164F6">
              <w:rPr>
                <w:rStyle w:val="aff6"/>
                <w:rFonts w:cs="Times"/>
                <w:bCs/>
                <w:i w:val="0"/>
                <w:sz w:val="22"/>
                <w:szCs w:val="22"/>
              </w:rPr>
              <w:t>For non-SFN based mTRP PDCCH reliability enhancements, study the following options:</w:t>
            </w:r>
          </w:p>
          <w:p w14:paraId="4E2A5C8C" w14:textId="77777777" w:rsidR="000164F6" w:rsidRPr="000164F6" w:rsidRDefault="000164F6" w:rsidP="00261B0A">
            <w:pPr>
              <w:numPr>
                <w:ilvl w:val="0"/>
                <w:numId w:val="47"/>
              </w:numPr>
              <w:rPr>
                <w:rFonts w:eastAsia="MS PGothic" w:cs="Times"/>
                <w:sz w:val="22"/>
                <w:szCs w:val="22"/>
              </w:rPr>
            </w:pPr>
            <w:r w:rsidRPr="000164F6">
              <w:rPr>
                <w:rStyle w:val="aff6"/>
                <w:rFonts w:cs="Times"/>
                <w:bCs/>
                <w:i w:val="0"/>
                <w:sz w:val="22"/>
                <w:szCs w:val="22"/>
              </w:rPr>
              <w:t>Option 1 (no repetition): One encoding / rate matching for a PDCCH with two TCI states</w:t>
            </w:r>
          </w:p>
          <w:p w14:paraId="4A2D45DE" w14:textId="77777777" w:rsidR="000164F6" w:rsidRPr="000164F6" w:rsidRDefault="000164F6" w:rsidP="00261B0A">
            <w:pPr>
              <w:numPr>
                <w:ilvl w:val="0"/>
                <w:numId w:val="47"/>
              </w:numPr>
              <w:rPr>
                <w:rFonts w:eastAsia="MS PGothic" w:cs="Times"/>
                <w:sz w:val="22"/>
                <w:szCs w:val="22"/>
              </w:rPr>
            </w:pPr>
            <w:r w:rsidRPr="000164F6">
              <w:rPr>
                <w:rStyle w:val="aff6"/>
                <w:rFonts w:cs="Times"/>
                <w:bCs/>
                <w:i w:val="0"/>
                <w:sz w:val="22"/>
                <w:szCs w:val="22"/>
              </w:rPr>
              <w:t>Option 2 (repetition): Encoding / rate matching is based on one repetition, and the same coded bits are repeated for the other repetition. Each repetition has the same number of CCEs and coded bits, and corresponds to the same DCI payload.</w:t>
            </w:r>
          </w:p>
          <w:p w14:paraId="45DE3BC7" w14:textId="77777777" w:rsidR="000164F6" w:rsidRPr="000164F6" w:rsidRDefault="000164F6" w:rsidP="00261B0A">
            <w:pPr>
              <w:pStyle w:val="aff2"/>
              <w:numPr>
                <w:ilvl w:val="1"/>
                <w:numId w:val="45"/>
              </w:numPr>
              <w:autoSpaceDE w:val="0"/>
              <w:autoSpaceDN w:val="0"/>
              <w:adjustRightInd w:val="0"/>
              <w:snapToGrid w:val="0"/>
              <w:ind w:firstLineChars="0"/>
              <w:jc w:val="both"/>
              <w:rPr>
                <w:rFonts w:eastAsia="Batang"/>
                <w:sz w:val="22"/>
                <w:szCs w:val="22"/>
                <w:lang w:eastAsia="zh-CN"/>
              </w:rPr>
            </w:pPr>
            <w:r w:rsidRPr="000164F6">
              <w:rPr>
                <w:iCs/>
                <w:sz w:val="22"/>
                <w:szCs w:val="22"/>
                <w:lang w:eastAsia="zh-CN"/>
              </w:rPr>
              <w:t>Study both intra-slot repetition and inter-slot repetition</w:t>
            </w:r>
          </w:p>
          <w:p w14:paraId="79A80ADF" w14:textId="77777777" w:rsidR="000164F6" w:rsidRPr="000164F6" w:rsidRDefault="000164F6" w:rsidP="00261B0A">
            <w:pPr>
              <w:numPr>
                <w:ilvl w:val="0"/>
                <w:numId w:val="48"/>
              </w:numPr>
              <w:rPr>
                <w:rFonts w:eastAsia="MS PGothic" w:cs="Times"/>
                <w:sz w:val="22"/>
                <w:szCs w:val="22"/>
                <w:lang w:val="en-GB"/>
              </w:rPr>
            </w:pPr>
            <w:r w:rsidRPr="000164F6">
              <w:rPr>
                <w:rStyle w:val="aff6"/>
                <w:rFonts w:cs="Times"/>
                <w:bCs/>
                <w:i w:val="0"/>
                <w:sz w:val="22"/>
                <w:szCs w:val="22"/>
              </w:rPr>
              <w:t>Option 3 (multi-chance): Separate DCIs that schedule the same PDSCH /PUSCH /RS/TB/etc. or result in the same outcome.</w:t>
            </w:r>
          </w:p>
          <w:p w14:paraId="3EB5F516" w14:textId="77777777" w:rsidR="000164F6" w:rsidRPr="000164F6" w:rsidRDefault="000164F6" w:rsidP="00261B0A">
            <w:pPr>
              <w:pStyle w:val="aff2"/>
              <w:numPr>
                <w:ilvl w:val="1"/>
                <w:numId w:val="45"/>
              </w:numPr>
              <w:autoSpaceDE w:val="0"/>
              <w:autoSpaceDN w:val="0"/>
              <w:adjustRightInd w:val="0"/>
              <w:snapToGrid w:val="0"/>
              <w:ind w:firstLineChars="0"/>
              <w:jc w:val="both"/>
              <w:rPr>
                <w:rFonts w:eastAsia="Batang"/>
                <w:sz w:val="22"/>
                <w:szCs w:val="22"/>
                <w:lang w:eastAsia="zh-CN"/>
              </w:rPr>
            </w:pPr>
            <w:r w:rsidRPr="000164F6">
              <w:rPr>
                <w:iCs/>
                <w:sz w:val="22"/>
                <w:szCs w:val="22"/>
                <w:lang w:eastAsia="zh-CN"/>
              </w:rPr>
              <w:t>Study both cases of DCIs in the same slot and DCIs in different slots</w:t>
            </w:r>
          </w:p>
          <w:p w14:paraId="6588325E" w14:textId="77777777" w:rsidR="000164F6" w:rsidRPr="000164F6" w:rsidRDefault="000164F6" w:rsidP="00261B0A">
            <w:pPr>
              <w:jc w:val="both"/>
              <w:rPr>
                <w:rFonts w:eastAsia="Gulim" w:cs="Times"/>
                <w:sz w:val="22"/>
                <w:szCs w:val="22"/>
                <w:lang w:val="en-GB"/>
              </w:rPr>
            </w:pPr>
            <w:r w:rsidRPr="000164F6">
              <w:rPr>
                <w:rStyle w:val="aff6"/>
                <w:rFonts w:cs="Times"/>
                <w:bCs/>
                <w:i w:val="0"/>
                <w:sz w:val="22"/>
                <w:szCs w:val="22"/>
              </w:rPr>
              <w:t>Note 1: Companies are encouraged to evaluate the different options based on agreed LLS assumptions for possible down-selection in RAN1#103-e.</w:t>
            </w:r>
          </w:p>
          <w:p w14:paraId="35013723" w14:textId="77777777" w:rsidR="000164F6" w:rsidRPr="000164F6" w:rsidRDefault="000164F6" w:rsidP="00261B0A">
            <w:pPr>
              <w:rPr>
                <w:rFonts w:eastAsia="Batang" w:cs="Times"/>
                <w:sz w:val="22"/>
                <w:szCs w:val="22"/>
              </w:rPr>
            </w:pPr>
            <w:r w:rsidRPr="000164F6">
              <w:rPr>
                <w:rStyle w:val="aff6"/>
                <w:rFonts w:cs="Times"/>
                <w:bCs/>
                <w:i w:val="0"/>
                <w:sz w:val="22"/>
                <w:szCs w:val="22"/>
              </w:rPr>
              <w:t>Note 2: The actual encoding / rate matching chain for PDCCH polar coding (i.e. 38.212 Sections 5.3.1 / 5.4.1 / 7.3.3 / 7.3.4) is not changed in the options above.</w:t>
            </w:r>
          </w:p>
          <w:p w14:paraId="0AACFE47" w14:textId="77777777" w:rsidR="000164F6" w:rsidRPr="000164F6" w:rsidRDefault="000164F6" w:rsidP="00261B0A">
            <w:pPr>
              <w:rPr>
                <w:sz w:val="22"/>
                <w:szCs w:val="22"/>
                <w:highlight w:val="cyan"/>
                <w:lang w:eastAsia="x-none"/>
              </w:rPr>
            </w:pPr>
          </w:p>
          <w:p w14:paraId="29A3A4FD" w14:textId="77777777" w:rsidR="000164F6" w:rsidRPr="000164F6" w:rsidRDefault="000164F6" w:rsidP="00261B0A">
            <w:pPr>
              <w:rPr>
                <w:b/>
                <w:bCs/>
                <w:sz w:val="22"/>
                <w:szCs w:val="22"/>
                <w:highlight w:val="green"/>
                <w:lang w:eastAsia="x-none"/>
              </w:rPr>
            </w:pPr>
            <w:r w:rsidRPr="000164F6">
              <w:rPr>
                <w:b/>
                <w:sz w:val="22"/>
                <w:szCs w:val="22"/>
                <w:highlight w:val="green"/>
                <w:lang w:eastAsia="x-none"/>
              </w:rPr>
              <w:t>Agreement</w:t>
            </w:r>
          </w:p>
          <w:p w14:paraId="05FD446C" w14:textId="77777777" w:rsidR="000164F6" w:rsidRPr="000164F6" w:rsidRDefault="000164F6" w:rsidP="00261B0A">
            <w:pPr>
              <w:rPr>
                <w:sz w:val="22"/>
                <w:szCs w:val="22"/>
                <w:lang w:eastAsia="x-none"/>
              </w:rPr>
            </w:pPr>
            <w:r w:rsidRPr="000164F6">
              <w:rPr>
                <w:sz w:val="22"/>
                <w:szCs w:val="22"/>
                <w:lang w:eastAsia="x-none"/>
              </w:rPr>
              <w:t xml:space="preserve">For </w:t>
            </w:r>
            <w:bookmarkStart w:id="2" w:name="_Hlk54005153"/>
            <w:r w:rsidRPr="000164F6">
              <w:rPr>
                <w:sz w:val="22"/>
                <w:szCs w:val="22"/>
                <w:lang w:eastAsia="x-none"/>
              </w:rPr>
              <w:t>mTRP PDCCH reliability enhancements</w:t>
            </w:r>
            <w:bookmarkEnd w:id="2"/>
            <w:r w:rsidRPr="000164F6">
              <w:rPr>
                <w:sz w:val="22"/>
                <w:szCs w:val="22"/>
                <w:lang w:eastAsia="x-none"/>
              </w:rPr>
              <w:t>, study the following multiplexing schemes</w:t>
            </w:r>
          </w:p>
          <w:p w14:paraId="603693C9"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lastRenderedPageBreak/>
              <w:t>TDM : Two sets of symbols of the transmitted PDCCH / two non-overlapping (in time) transmitted PDCCH repetitions / non-overlapping (in time) multi-chance transmitted PDCCH are associated with different TCI states</w:t>
            </w:r>
          </w:p>
          <w:p w14:paraId="28D07AD6" w14:textId="77777777" w:rsidR="000164F6" w:rsidRPr="000164F6" w:rsidRDefault="000164F6" w:rsidP="00261B0A">
            <w:pPr>
              <w:pStyle w:val="aff2"/>
              <w:numPr>
                <w:ilvl w:val="1"/>
                <w:numId w:val="45"/>
              </w:numPr>
              <w:autoSpaceDE w:val="0"/>
              <w:autoSpaceDN w:val="0"/>
              <w:adjustRightInd w:val="0"/>
              <w:snapToGrid w:val="0"/>
              <w:ind w:firstLineChars="0"/>
              <w:jc w:val="both"/>
              <w:rPr>
                <w:sz w:val="22"/>
                <w:szCs w:val="22"/>
                <w:lang w:eastAsia="zh-CN"/>
              </w:rPr>
            </w:pPr>
            <w:r w:rsidRPr="000164F6">
              <w:rPr>
                <w:sz w:val="22"/>
                <w:szCs w:val="22"/>
                <w:lang w:eastAsia="zh-CN"/>
              </w:rPr>
              <w:t>Aspects and specification impacts related to intra-slot vs inter-slot to be discussed</w:t>
            </w:r>
          </w:p>
          <w:p w14:paraId="61051E09"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FDM : Two sets of REG bundles / CCEs of the transmitted PDCCH / two non-overlapping (in frequency) transmitted PDCCH repetitions / non-overlapping (in frequency) multi-chance transmitted PDCCH are associated with different TCI states</w:t>
            </w:r>
          </w:p>
          <w:p w14:paraId="1C5E2540"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SFN : PDCCH DMRS is associated with two TCI states in all REGs/CCEs of the PDCCH </w:t>
            </w:r>
          </w:p>
          <w:p w14:paraId="62C7C3E4" w14:textId="77777777" w:rsidR="000164F6" w:rsidRPr="000164F6" w:rsidRDefault="000164F6" w:rsidP="00261B0A">
            <w:pPr>
              <w:pStyle w:val="aff2"/>
              <w:numPr>
                <w:ilvl w:val="1"/>
                <w:numId w:val="45"/>
              </w:numPr>
              <w:autoSpaceDE w:val="0"/>
              <w:autoSpaceDN w:val="0"/>
              <w:adjustRightInd w:val="0"/>
              <w:snapToGrid w:val="0"/>
              <w:ind w:firstLineChars="0"/>
              <w:jc w:val="both"/>
              <w:rPr>
                <w:sz w:val="22"/>
                <w:szCs w:val="22"/>
                <w:lang w:eastAsia="zh-CN"/>
              </w:rPr>
            </w:pPr>
            <w:r w:rsidRPr="000164F6">
              <w:rPr>
                <w:sz w:val="22"/>
                <w:szCs w:val="22"/>
                <w:lang w:eastAsia="zh-CN"/>
              </w:rPr>
              <w:t>Note: There is dependency between this scheme and AI 2d (HST-SFN )</w:t>
            </w:r>
          </w:p>
          <w:p w14:paraId="24B2F226"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Note: Combinations of the schemes are not precluded, and they can be discussed at a later stage.</w:t>
            </w:r>
          </w:p>
          <w:p w14:paraId="00005A00" w14:textId="77777777" w:rsidR="000164F6" w:rsidRPr="000164F6" w:rsidRDefault="000164F6" w:rsidP="00261B0A">
            <w:pPr>
              <w:pStyle w:val="aff2"/>
              <w:autoSpaceDE w:val="0"/>
              <w:autoSpaceDN w:val="0"/>
              <w:adjustRightInd w:val="0"/>
              <w:snapToGrid w:val="0"/>
              <w:ind w:firstLine="440"/>
              <w:jc w:val="both"/>
              <w:rPr>
                <w:rFonts w:eastAsia="等线"/>
                <w:sz w:val="22"/>
                <w:szCs w:val="22"/>
                <w:lang w:eastAsia="zh-CN"/>
              </w:rPr>
            </w:pPr>
          </w:p>
          <w:p w14:paraId="28895C56" w14:textId="77777777" w:rsidR="000164F6" w:rsidRPr="000164F6" w:rsidRDefault="000164F6" w:rsidP="00261B0A">
            <w:pPr>
              <w:rPr>
                <w:rFonts w:eastAsia="Batang"/>
                <w:b/>
                <w:bCs/>
                <w:sz w:val="22"/>
                <w:szCs w:val="22"/>
                <w:highlight w:val="green"/>
                <w:lang w:val="en-GB" w:eastAsia="x-none"/>
              </w:rPr>
            </w:pPr>
            <w:r w:rsidRPr="000164F6">
              <w:rPr>
                <w:b/>
                <w:sz w:val="22"/>
                <w:szCs w:val="22"/>
                <w:highlight w:val="green"/>
                <w:lang w:eastAsia="x-none"/>
              </w:rPr>
              <w:t>Agreement</w:t>
            </w:r>
          </w:p>
          <w:p w14:paraId="38A81AC6" w14:textId="77777777" w:rsidR="000164F6" w:rsidRPr="000164F6" w:rsidRDefault="000164F6" w:rsidP="00261B0A">
            <w:pPr>
              <w:pStyle w:val="xmsonormal"/>
              <w:spacing w:before="0" w:beforeAutospacing="0" w:after="0" w:afterAutospacing="0"/>
              <w:rPr>
                <w:rFonts w:ascii="Times" w:hAnsi="Times" w:cs="Times"/>
                <w:lang w:eastAsia="ko-KR"/>
              </w:rPr>
            </w:pPr>
            <w:r w:rsidRPr="000164F6">
              <w:rPr>
                <w:rFonts w:ascii="Times" w:hAnsi="Times" w:cs="Times"/>
                <w:bCs/>
                <w:iCs/>
              </w:rPr>
              <w:t xml:space="preserve">For Alt 1 (one CORESET with two active TCI states), study the following </w:t>
            </w:r>
          </w:p>
          <w:p w14:paraId="2417E2CA" w14:textId="77777777" w:rsidR="000164F6" w:rsidRPr="000164F6" w:rsidRDefault="000164F6" w:rsidP="00261B0A">
            <w:pPr>
              <w:pStyle w:val="aff2"/>
              <w:numPr>
                <w:ilvl w:val="0"/>
                <w:numId w:val="45"/>
              </w:numPr>
              <w:autoSpaceDE w:val="0"/>
              <w:autoSpaceDN w:val="0"/>
              <w:adjustRightInd w:val="0"/>
              <w:snapToGrid w:val="0"/>
              <w:ind w:firstLineChars="0"/>
              <w:jc w:val="both"/>
              <w:rPr>
                <w:rFonts w:ascii="Times" w:hAnsi="Times"/>
                <w:sz w:val="22"/>
                <w:szCs w:val="22"/>
                <w:lang w:eastAsia="zh-CN"/>
              </w:rPr>
            </w:pPr>
            <w:r w:rsidRPr="000164F6">
              <w:rPr>
                <w:sz w:val="22"/>
                <w:szCs w:val="22"/>
                <w:lang w:eastAsia="zh-CN"/>
              </w:rPr>
              <w:t>Alt 1-1: One PDCCH candidate (in a given SS set) is associated with both TCI states of the CORESET.</w:t>
            </w:r>
          </w:p>
          <w:p w14:paraId="43643673"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Alt 1-2: Two sets of PDCCH candidates (in a given SS set) are associated with the two TCI states of the CORESET, respectively </w:t>
            </w:r>
          </w:p>
          <w:p w14:paraId="7689B629"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Alt 1-3: Two sets of PDCCH candidates are associated with two corresponding SS sets, where both SS sets are associated with the CORESET and each SS set is associated with only one TCI state of the CORESET </w:t>
            </w:r>
          </w:p>
          <w:p w14:paraId="1C1E41AD"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Note 1: A set of PDCCH candidates contain a single or multiple PDCCH candidates, and a PDCCH candidate in a set corresponds to a repetition or chance</w:t>
            </w:r>
          </w:p>
          <w:p w14:paraId="4FCA4A36"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Note 2: How one or more PDCCH candidates are counted for monitoring (for BD limit) is FFS </w:t>
            </w:r>
          </w:p>
          <w:p w14:paraId="42211F3C" w14:textId="34393BE5" w:rsidR="000164F6" w:rsidRPr="00261B0A" w:rsidRDefault="000164F6" w:rsidP="00261B0A">
            <w:pPr>
              <w:pStyle w:val="aff2"/>
              <w:numPr>
                <w:ilvl w:val="1"/>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The note is applicable also to other alternatives </w:t>
            </w:r>
          </w:p>
          <w:p w14:paraId="06DE8399" w14:textId="77777777" w:rsidR="00261B0A" w:rsidRDefault="00261B0A" w:rsidP="00261B0A">
            <w:pPr>
              <w:rPr>
                <w:b/>
                <w:sz w:val="22"/>
                <w:szCs w:val="22"/>
                <w:highlight w:val="green"/>
                <w:lang w:eastAsia="x-none"/>
              </w:rPr>
            </w:pPr>
          </w:p>
          <w:p w14:paraId="0BB8291A" w14:textId="6843AA05" w:rsidR="000164F6" w:rsidRPr="000164F6" w:rsidRDefault="000164F6" w:rsidP="00261B0A">
            <w:pPr>
              <w:rPr>
                <w:rFonts w:ascii="Times" w:hAnsi="Times"/>
                <w:b/>
                <w:bCs/>
                <w:sz w:val="22"/>
                <w:szCs w:val="22"/>
                <w:highlight w:val="green"/>
                <w:lang w:eastAsia="x-none"/>
              </w:rPr>
            </w:pPr>
            <w:r w:rsidRPr="000164F6">
              <w:rPr>
                <w:b/>
                <w:sz w:val="22"/>
                <w:szCs w:val="22"/>
                <w:highlight w:val="green"/>
                <w:lang w:eastAsia="x-none"/>
              </w:rPr>
              <w:t>Agreement</w:t>
            </w:r>
          </w:p>
          <w:p w14:paraId="330D77EE" w14:textId="77777777" w:rsidR="000164F6" w:rsidRPr="000164F6" w:rsidRDefault="000164F6" w:rsidP="00261B0A">
            <w:pPr>
              <w:pStyle w:val="xxmsonormal"/>
              <w:rPr>
                <w:rFonts w:ascii="Times" w:hAnsi="Times" w:cs="Times"/>
              </w:rPr>
            </w:pPr>
            <w:r w:rsidRPr="000164F6">
              <w:rPr>
                <w:rFonts w:ascii="Times" w:hAnsi="Times" w:cs="Times"/>
                <w:bCs/>
                <w:iCs/>
              </w:rPr>
              <w:t>For Alt 1-2/1-3/2/3, study the following</w:t>
            </w:r>
          </w:p>
          <w:p w14:paraId="26BEA2C1" w14:textId="77777777" w:rsidR="000164F6" w:rsidRPr="000164F6" w:rsidRDefault="000164F6" w:rsidP="00261B0A">
            <w:pPr>
              <w:pStyle w:val="aff2"/>
              <w:numPr>
                <w:ilvl w:val="0"/>
                <w:numId w:val="45"/>
              </w:numPr>
              <w:autoSpaceDE w:val="0"/>
              <w:autoSpaceDN w:val="0"/>
              <w:adjustRightInd w:val="0"/>
              <w:snapToGrid w:val="0"/>
              <w:ind w:firstLineChars="0"/>
              <w:jc w:val="both"/>
              <w:rPr>
                <w:rFonts w:ascii="Times" w:hAnsi="Times"/>
                <w:sz w:val="22"/>
                <w:szCs w:val="22"/>
                <w:lang w:eastAsia="zh-CN"/>
              </w:rPr>
            </w:pPr>
            <w:r w:rsidRPr="000164F6">
              <w:rPr>
                <w:sz w:val="22"/>
                <w:szCs w:val="22"/>
                <w:lang w:eastAsia="zh-CN"/>
              </w:rPr>
              <w:t xml:space="preserve">Case 1: Two (or more) PDCCH candidates are explicitly linked together (UE knows the linking before decoding) </w:t>
            </w:r>
          </w:p>
          <w:p w14:paraId="7A768FEA" w14:textId="77777777" w:rsidR="000164F6" w:rsidRPr="000164F6" w:rsidRDefault="000164F6" w:rsidP="00261B0A">
            <w:pPr>
              <w:pStyle w:val="aff2"/>
              <w:numPr>
                <w:ilvl w:val="1"/>
                <w:numId w:val="45"/>
              </w:numPr>
              <w:autoSpaceDE w:val="0"/>
              <w:autoSpaceDN w:val="0"/>
              <w:adjustRightInd w:val="0"/>
              <w:snapToGrid w:val="0"/>
              <w:ind w:firstLineChars="0"/>
              <w:jc w:val="both"/>
              <w:rPr>
                <w:sz w:val="22"/>
                <w:szCs w:val="22"/>
                <w:lang w:eastAsia="zh-CN"/>
              </w:rPr>
            </w:pPr>
            <w:r w:rsidRPr="000164F6">
              <w:rPr>
                <w:sz w:val="22"/>
                <w:szCs w:val="22"/>
                <w:lang w:eastAsia="zh-CN"/>
              </w:rPr>
              <w:t>FFS: How the explicit linkage is derived/determined by the UE</w:t>
            </w:r>
          </w:p>
          <w:p w14:paraId="317C00FD" w14:textId="77777777" w:rsidR="000164F6" w:rsidRPr="000164F6" w:rsidRDefault="000164F6" w:rsidP="00261B0A">
            <w:pPr>
              <w:pStyle w:val="aff2"/>
              <w:numPr>
                <w:ilvl w:val="0"/>
                <w:numId w:val="45"/>
              </w:numPr>
              <w:autoSpaceDE w:val="0"/>
              <w:autoSpaceDN w:val="0"/>
              <w:adjustRightInd w:val="0"/>
              <w:snapToGrid w:val="0"/>
              <w:ind w:firstLineChars="0"/>
              <w:jc w:val="both"/>
              <w:rPr>
                <w:sz w:val="22"/>
                <w:szCs w:val="22"/>
                <w:lang w:eastAsia="zh-CN"/>
              </w:rPr>
            </w:pPr>
            <w:r w:rsidRPr="000164F6">
              <w:rPr>
                <w:sz w:val="22"/>
                <w:szCs w:val="22"/>
                <w:lang w:eastAsia="zh-CN"/>
              </w:rPr>
              <w:t xml:space="preserve">Case 2: Two (or more) PDCCH candidates are not explicitly linked together (UE does not know the linking before decoding) </w:t>
            </w:r>
          </w:p>
          <w:p w14:paraId="73D8F008" w14:textId="7DE70A4C" w:rsidR="000164F6" w:rsidRPr="000164F6" w:rsidRDefault="000164F6" w:rsidP="00261B0A">
            <w:pPr>
              <w:pStyle w:val="aff2"/>
              <w:numPr>
                <w:ilvl w:val="1"/>
                <w:numId w:val="45"/>
              </w:numPr>
              <w:autoSpaceDE w:val="0"/>
              <w:autoSpaceDN w:val="0"/>
              <w:adjustRightInd w:val="0"/>
              <w:snapToGrid w:val="0"/>
              <w:ind w:firstLineChars="0"/>
              <w:jc w:val="both"/>
              <w:rPr>
                <w:szCs w:val="20"/>
                <w:lang w:eastAsia="zh-CN"/>
              </w:rPr>
            </w:pPr>
            <w:r w:rsidRPr="000164F6">
              <w:rPr>
                <w:sz w:val="22"/>
                <w:szCs w:val="22"/>
                <w:lang w:eastAsia="zh-CN"/>
              </w:rPr>
              <w:t xml:space="preserve">FFS: How the UE knows the linkage after decoding </w:t>
            </w:r>
          </w:p>
        </w:tc>
      </w:tr>
    </w:tbl>
    <w:p w14:paraId="3A444FDA" w14:textId="6732743D" w:rsidR="000164F6" w:rsidRDefault="00AE4B6A" w:rsidP="000164F6">
      <w:pPr>
        <w:pStyle w:val="2"/>
        <w:rPr>
          <w:sz w:val="24"/>
          <w:lang w:eastAsia="zh-CN"/>
        </w:rPr>
      </w:pPr>
      <w:r>
        <w:rPr>
          <w:sz w:val="24"/>
          <w:lang w:eastAsia="zh-CN"/>
        </w:rPr>
        <w:lastRenderedPageBreak/>
        <w:t>Multiplexing schemes for PDCCH</w:t>
      </w:r>
    </w:p>
    <w:p w14:paraId="38F8A267" w14:textId="0FFBC0C1" w:rsidR="00EE1CF6" w:rsidRPr="00EE1CF6" w:rsidRDefault="00575566" w:rsidP="00A41552">
      <w:pPr>
        <w:pStyle w:val="a5"/>
        <w:spacing w:beforeLines="50" w:before="163" w:after="0" w:line="240" w:lineRule="exact"/>
        <w:jc w:val="both"/>
        <w:rPr>
          <w:rFonts w:eastAsia="宋体"/>
          <w:sz w:val="22"/>
          <w:szCs w:val="20"/>
          <w:lang w:eastAsia="zh-CN"/>
        </w:rPr>
      </w:pPr>
      <w:r>
        <w:rPr>
          <w:rFonts w:eastAsia="宋体"/>
          <w:sz w:val="22"/>
          <w:szCs w:val="20"/>
          <w:lang w:eastAsia="zh-CN"/>
        </w:rPr>
        <w:t xml:space="preserve">One of the most important issue for </w:t>
      </w:r>
      <w:r w:rsidRPr="00EE1CF6">
        <w:rPr>
          <w:rFonts w:eastAsia="宋体"/>
          <w:sz w:val="22"/>
          <w:szCs w:val="20"/>
          <w:lang w:eastAsia="zh-CN"/>
        </w:rPr>
        <w:t>m</w:t>
      </w:r>
      <w:r w:rsidR="005075CB">
        <w:rPr>
          <w:rFonts w:eastAsia="宋体"/>
          <w:sz w:val="22"/>
          <w:szCs w:val="20"/>
          <w:lang w:eastAsia="zh-CN"/>
        </w:rPr>
        <w:t>ulti-</w:t>
      </w:r>
      <w:r w:rsidRPr="00EE1CF6">
        <w:rPr>
          <w:rFonts w:eastAsia="宋体"/>
          <w:sz w:val="22"/>
          <w:szCs w:val="20"/>
          <w:lang w:eastAsia="zh-CN"/>
        </w:rPr>
        <w:t>TRP PDCCH</w:t>
      </w:r>
      <w:r>
        <w:rPr>
          <w:rFonts w:eastAsia="宋体"/>
          <w:sz w:val="22"/>
          <w:szCs w:val="20"/>
          <w:lang w:eastAsia="zh-CN"/>
        </w:rPr>
        <w:t xml:space="preserve"> enhancement is </w:t>
      </w:r>
      <w:r w:rsidR="009E14B5">
        <w:rPr>
          <w:rFonts w:eastAsia="宋体"/>
          <w:sz w:val="22"/>
          <w:szCs w:val="20"/>
          <w:lang w:eastAsia="zh-CN"/>
        </w:rPr>
        <w:t xml:space="preserve">the </w:t>
      </w:r>
      <w:r>
        <w:rPr>
          <w:rFonts w:eastAsia="宋体"/>
          <w:sz w:val="22"/>
          <w:szCs w:val="20"/>
          <w:lang w:eastAsia="zh-CN"/>
        </w:rPr>
        <w:t>multiplexing scheme.</w:t>
      </w:r>
      <w:r>
        <w:rPr>
          <w:rFonts w:eastAsia="宋体" w:hint="eastAsia"/>
          <w:sz w:val="22"/>
          <w:szCs w:val="20"/>
          <w:lang w:val="en-GB" w:eastAsia="zh-CN"/>
        </w:rPr>
        <w:t xml:space="preserve"> </w:t>
      </w:r>
      <w:r w:rsidR="00EE1CF6">
        <w:rPr>
          <w:rFonts w:eastAsia="宋体" w:hint="eastAsia"/>
          <w:sz w:val="22"/>
          <w:szCs w:val="20"/>
          <w:lang w:val="en-GB" w:eastAsia="zh-CN"/>
        </w:rPr>
        <w:t>According</w:t>
      </w:r>
      <w:r w:rsidR="00EE1CF6">
        <w:rPr>
          <w:rFonts w:eastAsia="宋体"/>
          <w:sz w:val="22"/>
          <w:szCs w:val="20"/>
          <w:lang w:eastAsia="zh-CN"/>
        </w:rPr>
        <w:t xml:space="preserve"> to the agreement</w:t>
      </w:r>
      <w:r w:rsidRPr="00575566">
        <w:rPr>
          <w:rFonts w:eastAsia="宋体"/>
          <w:sz w:val="22"/>
          <w:szCs w:val="20"/>
          <w:lang w:eastAsia="zh-CN"/>
        </w:rPr>
        <w:t xml:space="preserve"> </w:t>
      </w:r>
      <w:r>
        <w:rPr>
          <w:rFonts w:eastAsia="宋体"/>
          <w:sz w:val="22"/>
          <w:szCs w:val="20"/>
          <w:lang w:eastAsia="zh-CN"/>
        </w:rPr>
        <w:t>above</w:t>
      </w:r>
      <w:r w:rsidR="00EE1CF6">
        <w:rPr>
          <w:rFonts w:eastAsia="宋体"/>
          <w:sz w:val="22"/>
          <w:szCs w:val="20"/>
          <w:lang w:eastAsia="zh-CN"/>
        </w:rPr>
        <w:t>, TDM, FDM and SDM are</w:t>
      </w:r>
      <w:r w:rsidR="000D0ED3">
        <w:rPr>
          <w:rFonts w:eastAsia="宋体"/>
          <w:sz w:val="22"/>
          <w:szCs w:val="20"/>
          <w:lang w:eastAsia="zh-CN"/>
        </w:rPr>
        <w:t xml:space="preserve"> ca</w:t>
      </w:r>
      <w:r w:rsidR="0020520F">
        <w:rPr>
          <w:rFonts w:eastAsia="宋体"/>
          <w:sz w:val="22"/>
          <w:szCs w:val="20"/>
          <w:lang w:eastAsia="zh-CN"/>
        </w:rPr>
        <w:t>ndidate</w:t>
      </w:r>
      <w:r w:rsidR="000D0ED3">
        <w:rPr>
          <w:rFonts w:eastAsia="宋体"/>
          <w:sz w:val="22"/>
          <w:szCs w:val="20"/>
          <w:lang w:eastAsia="zh-CN"/>
        </w:rPr>
        <w:t xml:space="preserve"> schemes</w:t>
      </w:r>
      <w:r w:rsidR="00EE1CF6">
        <w:rPr>
          <w:rFonts w:eastAsia="宋体"/>
          <w:sz w:val="22"/>
          <w:szCs w:val="20"/>
          <w:lang w:eastAsia="zh-CN"/>
        </w:rPr>
        <w:t xml:space="preserve"> for </w:t>
      </w:r>
      <w:r w:rsidR="00EE1CF6" w:rsidRPr="00EE1CF6">
        <w:rPr>
          <w:rFonts w:eastAsia="宋体"/>
          <w:sz w:val="22"/>
          <w:szCs w:val="20"/>
          <w:lang w:eastAsia="zh-CN"/>
        </w:rPr>
        <w:t>m</w:t>
      </w:r>
      <w:r w:rsidR="005075CB">
        <w:rPr>
          <w:rFonts w:eastAsia="宋体"/>
          <w:sz w:val="22"/>
          <w:szCs w:val="20"/>
          <w:lang w:eastAsia="zh-CN"/>
        </w:rPr>
        <w:t>ulti-</w:t>
      </w:r>
      <w:r w:rsidR="00EE1CF6" w:rsidRPr="00EE1CF6">
        <w:rPr>
          <w:rFonts w:eastAsia="宋体"/>
          <w:sz w:val="22"/>
          <w:szCs w:val="20"/>
          <w:lang w:eastAsia="zh-CN"/>
        </w:rPr>
        <w:t>TRP PDCCH reliability enhancements</w:t>
      </w:r>
      <w:r w:rsidR="00EE1CF6">
        <w:rPr>
          <w:rFonts w:eastAsia="宋体"/>
          <w:sz w:val="22"/>
          <w:szCs w:val="20"/>
          <w:lang w:eastAsia="zh-CN"/>
        </w:rPr>
        <w:t>.</w:t>
      </w:r>
      <w:r w:rsidR="000D0ED3">
        <w:rPr>
          <w:rFonts w:eastAsia="宋体"/>
          <w:sz w:val="22"/>
          <w:szCs w:val="20"/>
          <w:lang w:eastAsia="zh-CN"/>
        </w:rPr>
        <w:t xml:space="preserve"> </w:t>
      </w:r>
      <w:r w:rsidR="0020520F">
        <w:rPr>
          <w:rFonts w:eastAsia="宋体"/>
          <w:sz w:val="22"/>
          <w:szCs w:val="20"/>
          <w:lang w:eastAsia="zh-CN"/>
        </w:rPr>
        <w:t xml:space="preserve">In our understanding, TDM should be supported as </w:t>
      </w:r>
      <w:r w:rsidR="009E14B5">
        <w:rPr>
          <w:rFonts w:eastAsia="宋体"/>
          <w:sz w:val="22"/>
          <w:szCs w:val="20"/>
          <w:lang w:eastAsia="zh-CN"/>
        </w:rPr>
        <w:t xml:space="preserve">a </w:t>
      </w:r>
      <w:r w:rsidR="0020520F">
        <w:rPr>
          <w:rFonts w:eastAsia="宋体"/>
          <w:sz w:val="22"/>
          <w:szCs w:val="20"/>
          <w:lang w:eastAsia="zh-CN"/>
        </w:rPr>
        <w:t>baseline</w:t>
      </w:r>
      <w:r w:rsidR="00BA12AE">
        <w:rPr>
          <w:rFonts w:eastAsia="宋体"/>
          <w:sz w:val="22"/>
          <w:szCs w:val="20"/>
          <w:lang w:eastAsia="zh-CN"/>
        </w:rPr>
        <w:t xml:space="preserve"> due to its simplicity</w:t>
      </w:r>
      <w:r w:rsidR="0020520F">
        <w:rPr>
          <w:rFonts w:eastAsia="宋体"/>
          <w:sz w:val="22"/>
          <w:szCs w:val="20"/>
          <w:lang w:eastAsia="zh-CN"/>
        </w:rPr>
        <w:t>.</w:t>
      </w:r>
      <w:r w:rsidR="00D730D6">
        <w:rPr>
          <w:rFonts w:eastAsia="宋体"/>
          <w:sz w:val="22"/>
          <w:szCs w:val="20"/>
          <w:lang w:eastAsia="zh-CN"/>
        </w:rPr>
        <w:t xml:space="preserve"> </w:t>
      </w:r>
      <w:r w:rsidR="009E14B5">
        <w:rPr>
          <w:rFonts w:eastAsia="宋体"/>
          <w:sz w:val="22"/>
          <w:szCs w:val="20"/>
          <w:lang w:eastAsia="zh-CN"/>
        </w:rPr>
        <w:t xml:space="preserve">The </w:t>
      </w:r>
      <w:r w:rsidR="00BB52A0">
        <w:rPr>
          <w:rFonts w:eastAsia="宋体"/>
          <w:sz w:val="22"/>
          <w:szCs w:val="20"/>
          <w:lang w:eastAsia="zh-CN"/>
        </w:rPr>
        <w:t>TDM scheme does not require a UE to receive PDCCH via more than</w:t>
      </w:r>
      <w:r w:rsidR="0020520F">
        <w:rPr>
          <w:rFonts w:eastAsia="宋体"/>
          <w:sz w:val="22"/>
          <w:szCs w:val="20"/>
          <w:lang w:eastAsia="zh-CN"/>
        </w:rPr>
        <w:t xml:space="preserve"> </w:t>
      </w:r>
      <w:r w:rsidR="00BB52A0">
        <w:rPr>
          <w:rFonts w:eastAsia="宋体"/>
          <w:sz w:val="22"/>
          <w:szCs w:val="20"/>
          <w:lang w:eastAsia="zh-CN"/>
        </w:rPr>
        <w:t xml:space="preserve">one TCI state simultaneously. Hence, it can be implemented on </w:t>
      </w:r>
      <w:r w:rsidR="00C0695A">
        <w:rPr>
          <w:rFonts w:eastAsia="宋体"/>
          <w:sz w:val="22"/>
          <w:szCs w:val="20"/>
          <w:lang w:eastAsia="zh-CN"/>
        </w:rPr>
        <w:t>a</w:t>
      </w:r>
      <w:r w:rsidR="00BB52A0">
        <w:rPr>
          <w:rFonts w:eastAsia="宋体"/>
          <w:sz w:val="22"/>
          <w:szCs w:val="20"/>
          <w:lang w:eastAsia="zh-CN"/>
        </w:rPr>
        <w:t xml:space="preserve"> UE </w:t>
      </w:r>
      <w:r w:rsidR="00C0695A">
        <w:rPr>
          <w:rFonts w:eastAsia="宋体"/>
          <w:sz w:val="22"/>
          <w:szCs w:val="20"/>
          <w:lang w:eastAsia="zh-CN"/>
        </w:rPr>
        <w:t xml:space="preserve">of low capability </w:t>
      </w:r>
      <w:r w:rsidR="00BB52A0">
        <w:rPr>
          <w:rFonts w:eastAsia="宋体"/>
          <w:sz w:val="22"/>
          <w:szCs w:val="20"/>
          <w:lang w:eastAsia="zh-CN"/>
        </w:rPr>
        <w:t xml:space="preserve">(such as single-panel UE). </w:t>
      </w:r>
      <w:r w:rsidR="00490560">
        <w:rPr>
          <w:rFonts w:eastAsia="宋体"/>
          <w:sz w:val="22"/>
          <w:szCs w:val="20"/>
          <w:lang w:eastAsia="zh-CN"/>
        </w:rPr>
        <w:t>A</w:t>
      </w:r>
      <w:r w:rsidR="009E14B5">
        <w:rPr>
          <w:rFonts w:eastAsia="宋体"/>
          <w:sz w:val="22"/>
          <w:szCs w:val="20"/>
          <w:lang w:eastAsia="zh-CN"/>
        </w:rPr>
        <w:t>s well as</w:t>
      </w:r>
      <w:r w:rsidR="00BB52A0">
        <w:rPr>
          <w:rFonts w:eastAsia="宋体"/>
          <w:sz w:val="22"/>
          <w:szCs w:val="20"/>
          <w:lang w:eastAsia="zh-CN"/>
        </w:rPr>
        <w:t xml:space="preserve"> TDM, </w:t>
      </w:r>
      <w:r w:rsidR="009E14B5">
        <w:rPr>
          <w:rFonts w:eastAsia="宋体"/>
          <w:sz w:val="22"/>
          <w:szCs w:val="20"/>
          <w:lang w:eastAsia="zh-CN"/>
        </w:rPr>
        <w:t xml:space="preserve">the </w:t>
      </w:r>
      <w:r w:rsidR="0020520F">
        <w:rPr>
          <w:rFonts w:eastAsia="宋体"/>
          <w:sz w:val="22"/>
          <w:szCs w:val="20"/>
          <w:lang w:eastAsia="zh-CN"/>
        </w:rPr>
        <w:t>FDM scheme</w:t>
      </w:r>
      <w:r w:rsidR="00D730D6">
        <w:rPr>
          <w:rFonts w:eastAsia="宋体"/>
          <w:sz w:val="22"/>
          <w:szCs w:val="20"/>
          <w:lang w:eastAsia="zh-CN"/>
        </w:rPr>
        <w:t xml:space="preserve"> should be supported</w:t>
      </w:r>
      <w:r w:rsidR="00422B40">
        <w:rPr>
          <w:rFonts w:eastAsia="宋体"/>
          <w:sz w:val="22"/>
          <w:szCs w:val="20"/>
          <w:lang w:eastAsia="zh-CN"/>
        </w:rPr>
        <w:t xml:space="preserve"> </w:t>
      </w:r>
      <w:r w:rsidR="00572ACD">
        <w:rPr>
          <w:rFonts w:eastAsia="宋体"/>
          <w:sz w:val="22"/>
          <w:szCs w:val="20"/>
          <w:lang w:eastAsia="zh-CN"/>
        </w:rPr>
        <w:t xml:space="preserve">for the purpose of latency reduction </w:t>
      </w:r>
      <w:r w:rsidR="00422B40">
        <w:rPr>
          <w:rFonts w:eastAsia="宋体"/>
          <w:sz w:val="22"/>
          <w:szCs w:val="20"/>
          <w:lang w:eastAsia="zh-CN"/>
        </w:rPr>
        <w:t>for multi-panel UE</w:t>
      </w:r>
      <w:r w:rsidR="009E14B5">
        <w:rPr>
          <w:rFonts w:eastAsia="宋体"/>
          <w:sz w:val="22"/>
          <w:szCs w:val="20"/>
          <w:lang w:eastAsia="zh-CN"/>
        </w:rPr>
        <w:t>s</w:t>
      </w:r>
      <w:r w:rsidR="00D730D6">
        <w:rPr>
          <w:rFonts w:eastAsia="宋体"/>
          <w:sz w:val="22"/>
          <w:szCs w:val="20"/>
          <w:lang w:eastAsia="zh-CN"/>
        </w:rPr>
        <w:t>.</w:t>
      </w:r>
      <w:r w:rsidR="00BB52A0">
        <w:rPr>
          <w:rFonts w:eastAsia="宋体"/>
          <w:sz w:val="22"/>
          <w:szCs w:val="20"/>
          <w:lang w:eastAsia="zh-CN"/>
        </w:rPr>
        <w:t xml:space="preserve"> FDM allows for more than one TCI state </w:t>
      </w:r>
      <w:r w:rsidR="009E14B5">
        <w:rPr>
          <w:rFonts w:eastAsia="宋体"/>
          <w:sz w:val="22"/>
          <w:szCs w:val="20"/>
          <w:lang w:eastAsia="zh-CN"/>
        </w:rPr>
        <w:t>in</w:t>
      </w:r>
      <w:r w:rsidR="00C0695A">
        <w:rPr>
          <w:rFonts w:eastAsia="宋体"/>
          <w:sz w:val="22"/>
          <w:szCs w:val="20"/>
          <w:lang w:eastAsia="zh-CN"/>
        </w:rPr>
        <w:t xml:space="preserve"> a PDCCH symbol</w:t>
      </w:r>
      <w:r w:rsidR="00422B40">
        <w:rPr>
          <w:rFonts w:eastAsia="宋体"/>
          <w:sz w:val="22"/>
          <w:szCs w:val="20"/>
          <w:lang w:eastAsia="zh-CN"/>
        </w:rPr>
        <w:t xml:space="preserve">. In comparison with </w:t>
      </w:r>
      <w:r w:rsidR="009E14B5">
        <w:rPr>
          <w:rFonts w:eastAsia="宋体"/>
          <w:sz w:val="22"/>
          <w:szCs w:val="20"/>
          <w:lang w:eastAsia="zh-CN"/>
        </w:rPr>
        <w:t xml:space="preserve">the </w:t>
      </w:r>
      <w:r w:rsidR="00422B40">
        <w:rPr>
          <w:rFonts w:eastAsia="宋体"/>
          <w:sz w:val="22"/>
          <w:szCs w:val="20"/>
          <w:lang w:eastAsia="zh-CN"/>
        </w:rPr>
        <w:t xml:space="preserve">TDM scheme, </w:t>
      </w:r>
      <w:r w:rsidR="00C0695A">
        <w:rPr>
          <w:rFonts w:eastAsia="宋体"/>
          <w:sz w:val="22"/>
          <w:szCs w:val="20"/>
          <w:lang w:eastAsia="zh-CN"/>
        </w:rPr>
        <w:t xml:space="preserve">a </w:t>
      </w:r>
      <w:r w:rsidR="005075CB" w:rsidRPr="00EE1CF6">
        <w:rPr>
          <w:rFonts w:eastAsia="宋体"/>
          <w:sz w:val="22"/>
          <w:szCs w:val="20"/>
          <w:lang w:eastAsia="zh-CN"/>
        </w:rPr>
        <w:t>m</w:t>
      </w:r>
      <w:r w:rsidR="005075CB">
        <w:rPr>
          <w:rFonts w:eastAsia="宋体"/>
          <w:sz w:val="22"/>
          <w:szCs w:val="20"/>
          <w:lang w:eastAsia="zh-CN"/>
        </w:rPr>
        <w:t>ulti-</w:t>
      </w:r>
      <w:r w:rsidR="00C0695A">
        <w:rPr>
          <w:rFonts w:eastAsia="宋体"/>
          <w:sz w:val="22"/>
          <w:szCs w:val="20"/>
          <w:lang w:eastAsia="zh-CN"/>
        </w:rPr>
        <w:t>TRP PDCCH</w:t>
      </w:r>
      <w:r w:rsidR="00422B40">
        <w:rPr>
          <w:rFonts w:eastAsia="宋体"/>
          <w:sz w:val="22"/>
          <w:szCs w:val="20"/>
          <w:lang w:eastAsia="zh-CN"/>
        </w:rPr>
        <w:t xml:space="preserve"> </w:t>
      </w:r>
      <w:r w:rsidR="002D0D40">
        <w:rPr>
          <w:rFonts w:eastAsia="宋体"/>
          <w:sz w:val="22"/>
          <w:szCs w:val="20"/>
          <w:lang w:eastAsia="zh-CN"/>
        </w:rPr>
        <w:t>adopting</w:t>
      </w:r>
      <w:r w:rsidR="00422B40">
        <w:rPr>
          <w:rFonts w:eastAsia="宋体"/>
          <w:sz w:val="22"/>
          <w:szCs w:val="20"/>
          <w:lang w:eastAsia="zh-CN"/>
        </w:rPr>
        <w:t xml:space="preserve"> </w:t>
      </w:r>
      <w:r w:rsidR="009E14B5">
        <w:rPr>
          <w:rFonts w:eastAsia="宋体"/>
          <w:sz w:val="22"/>
          <w:szCs w:val="20"/>
          <w:lang w:eastAsia="zh-CN"/>
        </w:rPr>
        <w:t xml:space="preserve">the </w:t>
      </w:r>
      <w:r w:rsidR="00422B40">
        <w:rPr>
          <w:rFonts w:eastAsia="宋体"/>
          <w:sz w:val="22"/>
          <w:szCs w:val="20"/>
          <w:lang w:eastAsia="zh-CN"/>
        </w:rPr>
        <w:t>FDM scheme</w:t>
      </w:r>
      <w:r w:rsidR="00C0695A">
        <w:rPr>
          <w:rFonts w:eastAsia="宋体"/>
          <w:sz w:val="22"/>
          <w:szCs w:val="20"/>
          <w:lang w:eastAsia="zh-CN"/>
        </w:rPr>
        <w:t xml:space="preserve"> can be </w:t>
      </w:r>
      <w:r w:rsidR="00422B40">
        <w:rPr>
          <w:rFonts w:eastAsia="宋体"/>
          <w:sz w:val="22"/>
          <w:szCs w:val="20"/>
          <w:lang w:eastAsia="zh-CN"/>
        </w:rPr>
        <w:t>transmit</w:t>
      </w:r>
      <w:r w:rsidR="009E14B5">
        <w:rPr>
          <w:rFonts w:eastAsia="宋体"/>
          <w:sz w:val="22"/>
          <w:szCs w:val="20"/>
          <w:lang w:eastAsia="zh-CN"/>
        </w:rPr>
        <w:t>t</w:t>
      </w:r>
      <w:r w:rsidR="00422B40">
        <w:rPr>
          <w:rFonts w:eastAsia="宋体"/>
          <w:sz w:val="22"/>
          <w:szCs w:val="20"/>
          <w:lang w:eastAsia="zh-CN"/>
        </w:rPr>
        <w:t>ed</w:t>
      </w:r>
      <w:r w:rsidR="00C0695A">
        <w:rPr>
          <w:rFonts w:eastAsia="宋体"/>
          <w:sz w:val="22"/>
          <w:szCs w:val="20"/>
          <w:lang w:eastAsia="zh-CN"/>
        </w:rPr>
        <w:t xml:space="preserve"> in a shorter time. This low-latency feature is very suitable for URLLC</w:t>
      </w:r>
      <w:r w:rsidR="002D0D40">
        <w:rPr>
          <w:rFonts w:eastAsia="宋体"/>
          <w:sz w:val="22"/>
          <w:szCs w:val="20"/>
          <w:lang w:eastAsia="zh-CN"/>
        </w:rPr>
        <w:t xml:space="preserve">, which is the target </w:t>
      </w:r>
      <w:r w:rsidR="00572ACD">
        <w:rPr>
          <w:rFonts w:eastAsia="宋体"/>
          <w:sz w:val="22"/>
          <w:szCs w:val="20"/>
          <w:lang w:eastAsia="zh-CN"/>
        </w:rPr>
        <w:t>use case</w:t>
      </w:r>
      <w:r w:rsidR="002D0D40">
        <w:rPr>
          <w:rFonts w:eastAsia="宋体"/>
          <w:sz w:val="22"/>
          <w:szCs w:val="20"/>
          <w:lang w:eastAsia="zh-CN"/>
        </w:rPr>
        <w:t xml:space="preserve"> for </w:t>
      </w:r>
      <w:r w:rsidR="007462AB" w:rsidRPr="00EE1CF6">
        <w:rPr>
          <w:rFonts w:eastAsia="宋体"/>
          <w:sz w:val="22"/>
          <w:szCs w:val="20"/>
          <w:lang w:eastAsia="zh-CN"/>
        </w:rPr>
        <w:t>m</w:t>
      </w:r>
      <w:r w:rsidR="007462AB">
        <w:rPr>
          <w:rFonts w:eastAsia="宋体"/>
          <w:sz w:val="22"/>
          <w:szCs w:val="20"/>
          <w:lang w:eastAsia="zh-CN"/>
        </w:rPr>
        <w:t>ulti-</w:t>
      </w:r>
      <w:r w:rsidR="002D0D40">
        <w:rPr>
          <w:rFonts w:eastAsia="宋体"/>
          <w:sz w:val="22"/>
          <w:szCs w:val="20"/>
          <w:lang w:eastAsia="zh-CN"/>
        </w:rPr>
        <w:t>TRP PDCCH enhanc</w:t>
      </w:r>
      <w:r w:rsidR="009E14B5">
        <w:rPr>
          <w:rFonts w:eastAsia="宋体"/>
          <w:sz w:val="22"/>
          <w:szCs w:val="20"/>
          <w:lang w:eastAsia="zh-CN"/>
        </w:rPr>
        <w:t>em</w:t>
      </w:r>
      <w:r w:rsidR="002D0D40">
        <w:rPr>
          <w:rFonts w:eastAsia="宋体"/>
          <w:sz w:val="22"/>
          <w:szCs w:val="20"/>
          <w:lang w:eastAsia="zh-CN"/>
        </w:rPr>
        <w:t>ent</w:t>
      </w:r>
      <w:r w:rsidR="00C0695A">
        <w:rPr>
          <w:rFonts w:eastAsia="宋体"/>
          <w:sz w:val="22"/>
          <w:szCs w:val="20"/>
          <w:lang w:eastAsia="zh-CN"/>
        </w:rPr>
        <w:t>.</w:t>
      </w:r>
      <w:r w:rsidR="00067236">
        <w:rPr>
          <w:rFonts w:eastAsia="宋体"/>
          <w:sz w:val="22"/>
          <w:szCs w:val="20"/>
          <w:lang w:eastAsia="zh-CN"/>
        </w:rPr>
        <w:t xml:space="preserve"> Finally, </w:t>
      </w:r>
      <w:r w:rsidR="00572ACD">
        <w:rPr>
          <w:rFonts w:eastAsia="宋体"/>
          <w:sz w:val="22"/>
          <w:szCs w:val="20"/>
          <w:lang w:eastAsia="zh-CN"/>
        </w:rPr>
        <w:t xml:space="preserve">in our understanding, </w:t>
      </w:r>
      <w:r w:rsidR="00067236">
        <w:rPr>
          <w:rFonts w:eastAsia="宋体"/>
          <w:sz w:val="22"/>
          <w:szCs w:val="20"/>
          <w:lang w:eastAsia="zh-CN"/>
        </w:rPr>
        <w:t xml:space="preserve">there is no need to </w:t>
      </w:r>
      <w:r w:rsidR="00654C69">
        <w:rPr>
          <w:rFonts w:eastAsia="宋体"/>
          <w:sz w:val="22"/>
          <w:szCs w:val="20"/>
          <w:lang w:eastAsia="zh-CN"/>
        </w:rPr>
        <w:t>rush</w:t>
      </w:r>
      <w:r w:rsidR="00654C69" w:rsidRPr="00654C69">
        <w:rPr>
          <w:rFonts w:eastAsia="宋体"/>
          <w:sz w:val="22"/>
          <w:szCs w:val="20"/>
          <w:lang w:eastAsia="zh-CN"/>
        </w:rPr>
        <w:t xml:space="preserve"> into a decision</w:t>
      </w:r>
      <w:r w:rsidR="00067236">
        <w:rPr>
          <w:rFonts w:eastAsia="宋体"/>
          <w:sz w:val="22"/>
          <w:szCs w:val="20"/>
          <w:lang w:eastAsia="zh-CN"/>
        </w:rPr>
        <w:t xml:space="preserve"> on SDM scheme</w:t>
      </w:r>
      <w:r w:rsidR="00654C69">
        <w:rPr>
          <w:rFonts w:eastAsia="宋体"/>
          <w:sz w:val="22"/>
          <w:szCs w:val="20"/>
          <w:lang w:eastAsia="zh-CN"/>
        </w:rPr>
        <w:t xml:space="preserve"> due to the dependency on AI 2d. W</w:t>
      </w:r>
      <w:r w:rsidR="00067236">
        <w:rPr>
          <w:rFonts w:eastAsia="宋体"/>
          <w:sz w:val="22"/>
          <w:szCs w:val="20"/>
          <w:lang w:eastAsia="zh-CN"/>
        </w:rPr>
        <w:t>hether or how to support SDM scheme sh</w:t>
      </w:r>
      <w:r w:rsidR="009E14B5">
        <w:rPr>
          <w:rFonts w:eastAsia="宋体"/>
          <w:sz w:val="22"/>
          <w:szCs w:val="20"/>
          <w:lang w:eastAsia="zh-CN"/>
        </w:rPr>
        <w:t>ould</w:t>
      </w:r>
      <w:r w:rsidR="00067236">
        <w:rPr>
          <w:rFonts w:eastAsia="宋体"/>
          <w:sz w:val="22"/>
          <w:szCs w:val="20"/>
          <w:lang w:eastAsia="zh-CN"/>
        </w:rPr>
        <w:t xml:space="preserve"> consider the result</w:t>
      </w:r>
      <w:r w:rsidR="009E14B5">
        <w:rPr>
          <w:rFonts w:eastAsia="宋体"/>
          <w:sz w:val="22"/>
          <w:szCs w:val="20"/>
          <w:lang w:eastAsia="zh-CN"/>
        </w:rPr>
        <w:t>s</w:t>
      </w:r>
      <w:r w:rsidR="00067236">
        <w:rPr>
          <w:rFonts w:eastAsia="宋体"/>
          <w:sz w:val="22"/>
          <w:szCs w:val="20"/>
          <w:lang w:eastAsia="zh-CN"/>
        </w:rPr>
        <w:t xml:space="preserve"> from AI 2d.</w:t>
      </w:r>
      <w:r w:rsidR="0010598D">
        <w:rPr>
          <w:rFonts w:eastAsia="宋体"/>
          <w:sz w:val="22"/>
          <w:szCs w:val="20"/>
          <w:lang w:eastAsia="zh-CN"/>
        </w:rPr>
        <w:t xml:space="preserve"> </w:t>
      </w:r>
    </w:p>
    <w:p w14:paraId="191A6B05" w14:textId="3C78C4B2" w:rsidR="00A41552" w:rsidRPr="00C0695A" w:rsidRDefault="00261B0A" w:rsidP="00C0695A">
      <w:pPr>
        <w:pStyle w:val="a5"/>
        <w:spacing w:beforeLines="50" w:before="163"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00ED248A" w:rsidRPr="00ED248A">
        <w:rPr>
          <w:rFonts w:eastAsia="宋体"/>
          <w:b/>
          <w:i/>
          <w:sz w:val="22"/>
          <w:szCs w:val="20"/>
          <w:lang w:val="en-GB" w:eastAsia="zh-CN"/>
        </w:rPr>
        <w:t xml:space="preserve">For </w:t>
      </w:r>
      <w:r w:rsidR="00DA1D2C">
        <w:rPr>
          <w:rFonts w:eastAsia="宋体"/>
          <w:b/>
          <w:i/>
          <w:sz w:val="22"/>
          <w:szCs w:val="20"/>
          <w:lang w:val="en-GB" w:eastAsia="zh-CN"/>
        </w:rPr>
        <w:t>multi-</w:t>
      </w:r>
      <w:r w:rsidR="00ED248A" w:rsidRPr="00ED248A">
        <w:rPr>
          <w:rFonts w:eastAsia="宋体"/>
          <w:b/>
          <w:i/>
          <w:sz w:val="22"/>
          <w:szCs w:val="20"/>
          <w:lang w:val="en-GB" w:eastAsia="zh-CN"/>
        </w:rPr>
        <w:t xml:space="preserve">TRP PDCCH reliability enhancements, </w:t>
      </w:r>
      <w:r w:rsidR="00A41552">
        <w:rPr>
          <w:rFonts w:eastAsia="宋体"/>
          <w:b/>
          <w:i/>
          <w:sz w:val="22"/>
          <w:szCs w:val="20"/>
          <w:lang w:val="en-GB" w:eastAsia="zh-CN"/>
        </w:rPr>
        <w:t>support</w:t>
      </w:r>
      <w:r w:rsidR="00ED248A" w:rsidRPr="00ED248A">
        <w:rPr>
          <w:rFonts w:eastAsia="宋体"/>
          <w:b/>
          <w:i/>
          <w:sz w:val="22"/>
          <w:szCs w:val="20"/>
          <w:lang w:val="en-GB" w:eastAsia="zh-CN"/>
        </w:rPr>
        <w:t xml:space="preserve"> </w:t>
      </w:r>
      <w:r w:rsidR="00A41552">
        <w:rPr>
          <w:rFonts w:eastAsia="宋体"/>
          <w:b/>
          <w:i/>
          <w:sz w:val="22"/>
          <w:szCs w:val="20"/>
          <w:lang w:val="en-GB" w:eastAsia="zh-CN"/>
        </w:rPr>
        <w:t xml:space="preserve">both </w:t>
      </w:r>
      <w:r w:rsidR="00595EA1">
        <w:rPr>
          <w:rFonts w:eastAsia="宋体"/>
          <w:b/>
          <w:i/>
          <w:sz w:val="22"/>
          <w:szCs w:val="20"/>
          <w:lang w:val="en-GB" w:eastAsia="zh-CN"/>
        </w:rPr>
        <w:t xml:space="preserve">the </w:t>
      </w:r>
      <w:r w:rsidR="00C0695A">
        <w:rPr>
          <w:rFonts w:eastAsia="宋体"/>
          <w:b/>
          <w:i/>
          <w:sz w:val="22"/>
          <w:szCs w:val="20"/>
          <w:lang w:val="en-GB" w:eastAsia="zh-CN"/>
        </w:rPr>
        <w:t>TDM scheme and FDM</w:t>
      </w:r>
      <w:r w:rsidR="00ED248A" w:rsidRPr="00ED248A">
        <w:rPr>
          <w:rFonts w:eastAsia="宋体"/>
          <w:b/>
          <w:i/>
          <w:sz w:val="22"/>
          <w:szCs w:val="20"/>
          <w:lang w:val="en-GB" w:eastAsia="zh-CN"/>
        </w:rPr>
        <w:t xml:space="preserve"> scheme</w:t>
      </w:r>
      <w:r w:rsidR="00C0695A">
        <w:rPr>
          <w:rFonts w:eastAsia="宋体"/>
          <w:b/>
          <w:i/>
          <w:sz w:val="22"/>
          <w:szCs w:val="20"/>
          <w:lang w:val="en-GB" w:eastAsia="zh-CN"/>
        </w:rPr>
        <w:t>.</w:t>
      </w:r>
    </w:p>
    <w:p w14:paraId="07FF8EF2" w14:textId="5BB82BDF" w:rsidR="00AE4B6A" w:rsidRPr="00D650CC" w:rsidRDefault="00D650CC" w:rsidP="00D650CC">
      <w:pPr>
        <w:pStyle w:val="2"/>
        <w:rPr>
          <w:sz w:val="24"/>
          <w:lang w:eastAsia="zh-CN"/>
        </w:rPr>
      </w:pPr>
      <w:r>
        <w:rPr>
          <w:sz w:val="24"/>
          <w:lang w:eastAsia="zh-CN"/>
        </w:rPr>
        <w:t>The association between PDCCH candidates</w:t>
      </w:r>
    </w:p>
    <w:p w14:paraId="6BD8A508" w14:textId="2CCEA6C5" w:rsidR="00F02FD4" w:rsidRDefault="0010598D" w:rsidP="00261B0A">
      <w:pPr>
        <w:pStyle w:val="a5"/>
        <w:spacing w:afterLines="50" w:after="163" w:line="240" w:lineRule="exact"/>
        <w:jc w:val="both"/>
        <w:rPr>
          <w:rFonts w:eastAsia="宋体"/>
          <w:b/>
          <w:sz w:val="22"/>
          <w:szCs w:val="20"/>
          <w:lang w:val="en-GB" w:eastAsia="zh-CN"/>
        </w:rPr>
      </w:pPr>
      <w:r>
        <w:rPr>
          <w:rFonts w:eastAsia="宋体"/>
          <w:sz w:val="22"/>
          <w:szCs w:val="20"/>
          <w:lang w:eastAsia="zh-CN"/>
        </w:rPr>
        <w:t xml:space="preserve">Another issue for </w:t>
      </w:r>
      <w:r w:rsidR="007462AB" w:rsidRPr="00EE1CF6">
        <w:rPr>
          <w:rFonts w:eastAsia="宋体"/>
          <w:sz w:val="22"/>
          <w:szCs w:val="20"/>
          <w:lang w:eastAsia="zh-CN"/>
        </w:rPr>
        <w:t>m</w:t>
      </w:r>
      <w:r w:rsidR="007462AB">
        <w:rPr>
          <w:rFonts w:eastAsia="宋体"/>
          <w:sz w:val="22"/>
          <w:szCs w:val="20"/>
          <w:lang w:eastAsia="zh-CN"/>
        </w:rPr>
        <w:t>ulti-</w:t>
      </w:r>
      <w:r w:rsidRPr="00EE1CF6">
        <w:rPr>
          <w:rFonts w:eastAsia="宋体"/>
          <w:sz w:val="22"/>
          <w:szCs w:val="20"/>
          <w:lang w:eastAsia="zh-CN"/>
        </w:rPr>
        <w:t>TRP PDCCH</w:t>
      </w:r>
      <w:r>
        <w:rPr>
          <w:rFonts w:eastAsia="宋体"/>
          <w:sz w:val="22"/>
          <w:szCs w:val="20"/>
          <w:lang w:eastAsia="zh-CN"/>
        </w:rPr>
        <w:t xml:space="preserve"> enhancement is</w:t>
      </w:r>
      <w:r w:rsidR="003125EC">
        <w:rPr>
          <w:rFonts w:eastAsia="宋体"/>
          <w:sz w:val="22"/>
          <w:szCs w:val="20"/>
          <w:lang w:eastAsia="zh-CN"/>
        </w:rPr>
        <w:t xml:space="preserve"> </w:t>
      </w:r>
      <w:r w:rsidR="009E14B5">
        <w:rPr>
          <w:rFonts w:eastAsia="宋体"/>
          <w:sz w:val="22"/>
          <w:szCs w:val="20"/>
          <w:lang w:eastAsia="zh-CN"/>
        </w:rPr>
        <w:t xml:space="preserve">the </w:t>
      </w:r>
      <w:r w:rsidR="003125EC">
        <w:rPr>
          <w:rFonts w:eastAsia="宋体"/>
          <w:sz w:val="22"/>
          <w:szCs w:val="20"/>
          <w:lang w:eastAsia="zh-CN"/>
        </w:rPr>
        <w:t>UE</w:t>
      </w:r>
      <w:r>
        <w:rPr>
          <w:rFonts w:eastAsia="宋体"/>
          <w:sz w:val="22"/>
          <w:szCs w:val="20"/>
          <w:lang w:eastAsia="zh-CN"/>
        </w:rPr>
        <w:t xml:space="preserve"> assumption</w:t>
      </w:r>
      <w:r w:rsidR="009E14B5">
        <w:rPr>
          <w:rFonts w:eastAsia="宋体"/>
          <w:sz w:val="22"/>
          <w:szCs w:val="20"/>
          <w:lang w:eastAsia="zh-CN"/>
        </w:rPr>
        <w:t>s</w:t>
      </w:r>
      <w:r>
        <w:rPr>
          <w:rFonts w:eastAsia="宋体"/>
          <w:sz w:val="22"/>
          <w:szCs w:val="20"/>
          <w:lang w:eastAsia="zh-CN"/>
        </w:rPr>
        <w:t xml:space="preserve"> </w:t>
      </w:r>
      <w:r w:rsidR="009E14B5">
        <w:rPr>
          <w:rFonts w:eastAsia="宋体"/>
          <w:sz w:val="22"/>
          <w:szCs w:val="20"/>
          <w:lang w:eastAsia="zh-CN"/>
        </w:rPr>
        <w:t xml:space="preserve">concerning linkage </w:t>
      </w:r>
      <w:r>
        <w:rPr>
          <w:rFonts w:eastAsia="宋体"/>
          <w:sz w:val="22"/>
          <w:szCs w:val="20"/>
          <w:lang w:eastAsia="zh-CN"/>
        </w:rPr>
        <w:t>between PDCCH candidates.</w:t>
      </w:r>
      <w:r w:rsidR="008E5437" w:rsidRPr="008E5437">
        <w:rPr>
          <w:rFonts w:eastAsia="宋体" w:hint="eastAsia"/>
          <w:sz w:val="22"/>
          <w:szCs w:val="20"/>
          <w:lang w:val="en-GB" w:eastAsia="zh-CN"/>
        </w:rPr>
        <w:t xml:space="preserve"> </w:t>
      </w:r>
      <w:r w:rsidR="008E5437">
        <w:rPr>
          <w:rFonts w:eastAsia="宋体" w:hint="eastAsia"/>
          <w:sz w:val="22"/>
          <w:szCs w:val="20"/>
          <w:lang w:val="en-GB" w:eastAsia="zh-CN"/>
        </w:rPr>
        <w:t>According</w:t>
      </w:r>
      <w:r w:rsidR="008E5437">
        <w:rPr>
          <w:rFonts w:eastAsia="宋体"/>
          <w:sz w:val="22"/>
          <w:szCs w:val="20"/>
          <w:lang w:eastAsia="zh-CN"/>
        </w:rPr>
        <w:t xml:space="preserve"> to the agreement</w:t>
      </w:r>
      <w:r w:rsidR="008E5437" w:rsidRPr="00575566">
        <w:rPr>
          <w:rFonts w:eastAsia="宋体"/>
          <w:sz w:val="22"/>
          <w:szCs w:val="20"/>
          <w:lang w:eastAsia="zh-CN"/>
        </w:rPr>
        <w:t xml:space="preserve"> </w:t>
      </w:r>
      <w:r w:rsidR="008E5437">
        <w:rPr>
          <w:rFonts w:eastAsia="宋体"/>
          <w:sz w:val="22"/>
          <w:szCs w:val="20"/>
          <w:lang w:eastAsia="zh-CN"/>
        </w:rPr>
        <w:t xml:space="preserve">above, two assumptions (Case 1 and Case 2) are agreed for further </w:t>
      </w:r>
      <w:r w:rsidR="008E5437">
        <w:rPr>
          <w:rFonts w:eastAsia="宋体"/>
          <w:sz w:val="22"/>
          <w:szCs w:val="20"/>
          <w:lang w:eastAsia="zh-CN"/>
        </w:rPr>
        <w:lastRenderedPageBreak/>
        <w:t xml:space="preserve">study. </w:t>
      </w:r>
      <w:r w:rsidR="005B5F41">
        <w:rPr>
          <w:rFonts w:eastAsia="宋体"/>
          <w:sz w:val="22"/>
          <w:szCs w:val="20"/>
          <w:lang w:eastAsia="zh-CN"/>
        </w:rPr>
        <w:t>We consider that</w:t>
      </w:r>
      <w:r w:rsidR="008E5437">
        <w:rPr>
          <w:rFonts w:eastAsia="宋体"/>
          <w:sz w:val="22"/>
          <w:szCs w:val="20"/>
          <w:lang w:eastAsia="zh-CN"/>
        </w:rPr>
        <w:t xml:space="preserve"> </w:t>
      </w:r>
      <w:r w:rsidR="001D72B7">
        <w:rPr>
          <w:rFonts w:eastAsia="宋体"/>
          <w:sz w:val="22"/>
          <w:szCs w:val="20"/>
          <w:lang w:eastAsia="zh-CN"/>
        </w:rPr>
        <w:t>Case 1</w:t>
      </w:r>
      <w:r w:rsidR="008E5437">
        <w:rPr>
          <w:rFonts w:eastAsia="宋体"/>
          <w:sz w:val="22"/>
          <w:szCs w:val="20"/>
          <w:lang w:eastAsia="zh-CN"/>
        </w:rPr>
        <w:t xml:space="preserve"> should be supported as baseline</w:t>
      </w:r>
      <w:r w:rsidR="00BA12AE">
        <w:rPr>
          <w:rFonts w:eastAsia="宋体"/>
          <w:sz w:val="22"/>
          <w:szCs w:val="20"/>
          <w:lang w:eastAsia="zh-CN"/>
        </w:rPr>
        <w:t xml:space="preserve"> due to its simplicity</w:t>
      </w:r>
      <w:r w:rsidR="008E5437">
        <w:rPr>
          <w:rFonts w:eastAsia="宋体"/>
          <w:sz w:val="22"/>
          <w:szCs w:val="20"/>
          <w:lang w:eastAsia="zh-CN"/>
        </w:rPr>
        <w:t>.</w:t>
      </w:r>
      <w:r w:rsidR="003125EC">
        <w:rPr>
          <w:rFonts w:eastAsia="宋体"/>
          <w:sz w:val="22"/>
          <w:szCs w:val="20"/>
          <w:lang w:eastAsia="zh-CN"/>
        </w:rPr>
        <w:t xml:space="preserve"> In Case 1, </w:t>
      </w:r>
      <w:r w:rsidR="009E14B5">
        <w:rPr>
          <w:rFonts w:eastAsia="宋体"/>
          <w:sz w:val="22"/>
          <w:szCs w:val="20"/>
          <w:lang w:eastAsia="zh-CN"/>
        </w:rPr>
        <w:t xml:space="preserve">the </w:t>
      </w:r>
      <w:r w:rsidR="004B12C9" w:rsidRPr="004B12C9">
        <w:rPr>
          <w:rFonts w:eastAsia="宋体"/>
          <w:sz w:val="22"/>
          <w:szCs w:val="20"/>
          <w:lang w:eastAsia="zh-CN"/>
        </w:rPr>
        <w:t xml:space="preserve">UE knows the linking </w:t>
      </w:r>
      <w:r w:rsidR="00BA12AE">
        <w:rPr>
          <w:rFonts w:eastAsia="宋体"/>
          <w:sz w:val="22"/>
          <w:szCs w:val="20"/>
          <w:lang w:eastAsia="zh-CN"/>
        </w:rPr>
        <w:t xml:space="preserve">of PDCCH candidates </w:t>
      </w:r>
      <w:r w:rsidR="004B12C9" w:rsidRPr="004B12C9">
        <w:rPr>
          <w:rFonts w:eastAsia="宋体"/>
          <w:sz w:val="22"/>
          <w:szCs w:val="20"/>
          <w:lang w:eastAsia="zh-CN"/>
        </w:rPr>
        <w:t>before decoding</w:t>
      </w:r>
      <w:r w:rsidR="00BA12AE">
        <w:rPr>
          <w:rFonts w:eastAsia="宋体"/>
          <w:sz w:val="22"/>
          <w:szCs w:val="20"/>
          <w:lang w:eastAsia="zh-CN"/>
        </w:rPr>
        <w:t xml:space="preserve">. There is no need for the UE to figure out the association between the PDCCH candidates. This can help to reduce UE complexity after PDCCH decoding. Also, </w:t>
      </w:r>
      <w:r w:rsidR="005B5F41">
        <w:rPr>
          <w:rFonts w:eastAsia="宋体"/>
          <w:sz w:val="22"/>
          <w:szCs w:val="20"/>
          <w:lang w:eastAsia="zh-CN"/>
        </w:rPr>
        <w:t>we consider that</w:t>
      </w:r>
      <w:r w:rsidR="00BA12AE">
        <w:rPr>
          <w:rFonts w:eastAsia="宋体"/>
          <w:sz w:val="22"/>
          <w:szCs w:val="20"/>
          <w:lang w:eastAsia="zh-CN"/>
        </w:rPr>
        <w:t xml:space="preserve"> whether to support case 2 or not requires further justification.</w:t>
      </w:r>
      <w:r w:rsidR="005B5F41">
        <w:rPr>
          <w:rFonts w:eastAsia="宋体"/>
          <w:sz w:val="22"/>
          <w:szCs w:val="20"/>
          <w:lang w:eastAsia="zh-CN"/>
        </w:rPr>
        <w:t xml:space="preserve"> In Case 2, </w:t>
      </w:r>
      <w:r w:rsidR="009E14B5">
        <w:rPr>
          <w:rFonts w:eastAsia="宋体"/>
          <w:sz w:val="22"/>
          <w:szCs w:val="20"/>
          <w:lang w:eastAsia="zh-CN"/>
        </w:rPr>
        <w:t xml:space="preserve">the </w:t>
      </w:r>
      <w:r w:rsidR="005B5F41" w:rsidRPr="000164F6">
        <w:rPr>
          <w:sz w:val="22"/>
          <w:szCs w:val="22"/>
          <w:lang w:eastAsia="zh-CN"/>
        </w:rPr>
        <w:t xml:space="preserve">UE does not know the linking </w:t>
      </w:r>
      <w:r w:rsidR="005B5F41">
        <w:rPr>
          <w:rFonts w:eastAsia="宋体"/>
          <w:sz w:val="22"/>
          <w:szCs w:val="20"/>
          <w:lang w:eastAsia="zh-CN"/>
        </w:rPr>
        <w:t xml:space="preserve">of PDCCH candidates </w:t>
      </w:r>
      <w:r w:rsidR="005B5F41" w:rsidRPr="000164F6">
        <w:rPr>
          <w:sz w:val="22"/>
          <w:szCs w:val="22"/>
          <w:lang w:eastAsia="zh-CN"/>
        </w:rPr>
        <w:t>before decoding</w:t>
      </w:r>
      <w:r w:rsidR="005B5F41">
        <w:rPr>
          <w:sz w:val="22"/>
          <w:szCs w:val="22"/>
          <w:lang w:eastAsia="zh-CN"/>
        </w:rPr>
        <w:t>. From</w:t>
      </w:r>
      <w:r w:rsidR="009E14B5">
        <w:rPr>
          <w:sz w:val="22"/>
          <w:szCs w:val="22"/>
          <w:lang w:eastAsia="zh-CN"/>
        </w:rPr>
        <w:t xml:space="preserve"> the</w:t>
      </w:r>
      <w:r w:rsidR="005B5F41">
        <w:rPr>
          <w:sz w:val="22"/>
          <w:szCs w:val="22"/>
          <w:lang w:eastAsia="zh-CN"/>
        </w:rPr>
        <w:t xml:space="preserve"> gNB perspective, the linkage of PDCCH candidates can be dynamically changed which improves the flexibility for PDCCH scheduling. However, from</w:t>
      </w:r>
      <w:r w:rsidR="009E14B5">
        <w:rPr>
          <w:sz w:val="22"/>
          <w:szCs w:val="22"/>
          <w:lang w:eastAsia="zh-CN"/>
        </w:rPr>
        <w:t xml:space="preserve"> the</w:t>
      </w:r>
      <w:r w:rsidR="005B5F41">
        <w:rPr>
          <w:sz w:val="22"/>
          <w:szCs w:val="22"/>
          <w:lang w:eastAsia="zh-CN"/>
        </w:rPr>
        <w:t xml:space="preserve"> UE perspective, after blinding decoding of PDCCH candidates, extra effort is required to determine the linkage between the detected PDCCH candidates. Hence, further justification is necessary </w:t>
      </w:r>
      <w:r w:rsidR="009E14B5">
        <w:rPr>
          <w:sz w:val="22"/>
          <w:szCs w:val="22"/>
          <w:lang w:eastAsia="zh-CN"/>
        </w:rPr>
        <w:t>and</w:t>
      </w:r>
      <w:r w:rsidR="005B5F41">
        <w:rPr>
          <w:sz w:val="22"/>
          <w:szCs w:val="22"/>
          <w:lang w:eastAsia="zh-CN"/>
        </w:rPr>
        <w:t xml:space="preserve"> </w:t>
      </w:r>
      <w:r w:rsidR="00E92702">
        <w:rPr>
          <w:sz w:val="22"/>
          <w:szCs w:val="22"/>
          <w:lang w:eastAsia="zh-CN"/>
        </w:rPr>
        <w:t>evaluat</w:t>
      </w:r>
      <w:r w:rsidR="009E14B5">
        <w:rPr>
          <w:sz w:val="22"/>
          <w:szCs w:val="22"/>
          <w:lang w:eastAsia="zh-CN"/>
        </w:rPr>
        <w:t>ion of the</w:t>
      </w:r>
      <w:r w:rsidR="00E92702">
        <w:rPr>
          <w:sz w:val="22"/>
          <w:szCs w:val="22"/>
          <w:lang w:eastAsia="zh-CN"/>
        </w:rPr>
        <w:t xml:space="preserve"> UE performance gain and the corresponding complexity </w:t>
      </w:r>
      <w:r w:rsidR="009E14B5">
        <w:rPr>
          <w:sz w:val="22"/>
          <w:szCs w:val="22"/>
          <w:lang w:eastAsia="zh-CN"/>
        </w:rPr>
        <w:t>before</w:t>
      </w:r>
      <w:r w:rsidR="00E92702">
        <w:rPr>
          <w:sz w:val="22"/>
          <w:szCs w:val="22"/>
          <w:lang w:eastAsia="zh-CN"/>
        </w:rPr>
        <w:t xml:space="preserve"> Case 2 is adopted.</w:t>
      </w:r>
    </w:p>
    <w:p w14:paraId="1C5599CE" w14:textId="5B01F09E" w:rsidR="00261B0A" w:rsidRDefault="00261B0A" w:rsidP="00261B0A">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4C435F">
        <w:rPr>
          <w:rFonts w:eastAsia="宋体"/>
          <w:b/>
          <w:sz w:val="22"/>
          <w:szCs w:val="20"/>
          <w:lang w:val="en-GB" w:eastAsia="zh-CN"/>
        </w:rPr>
        <w:t>2</w:t>
      </w:r>
      <w:r w:rsidRPr="00023C28">
        <w:rPr>
          <w:rFonts w:eastAsia="宋体"/>
          <w:b/>
          <w:sz w:val="22"/>
          <w:szCs w:val="20"/>
          <w:lang w:val="en-GB" w:eastAsia="zh-CN"/>
        </w:rPr>
        <w:t xml:space="preserve">: </w:t>
      </w:r>
      <w:r w:rsidR="004C435F">
        <w:rPr>
          <w:rFonts w:eastAsia="宋体"/>
          <w:b/>
          <w:i/>
          <w:sz w:val="22"/>
          <w:szCs w:val="20"/>
          <w:lang w:val="en-GB" w:eastAsia="zh-CN"/>
        </w:rPr>
        <w:t>For the association between PDCCH candidates, at least supports</w:t>
      </w:r>
      <w:r w:rsidR="00BB4BEC">
        <w:rPr>
          <w:rFonts w:eastAsia="宋体"/>
          <w:b/>
          <w:i/>
          <w:sz w:val="22"/>
          <w:szCs w:val="20"/>
          <w:lang w:val="en-GB" w:eastAsia="zh-CN"/>
        </w:rPr>
        <w:t xml:space="preserve"> </w:t>
      </w:r>
      <w:r w:rsidR="00F81095">
        <w:rPr>
          <w:rFonts w:eastAsia="宋体"/>
          <w:b/>
          <w:i/>
          <w:sz w:val="22"/>
          <w:szCs w:val="20"/>
          <w:lang w:val="en-GB" w:eastAsia="zh-CN"/>
        </w:rPr>
        <w:t>C</w:t>
      </w:r>
      <w:r w:rsidR="004C435F">
        <w:rPr>
          <w:rFonts w:eastAsia="宋体"/>
          <w:b/>
          <w:i/>
          <w:sz w:val="22"/>
          <w:szCs w:val="20"/>
          <w:lang w:val="en-GB" w:eastAsia="zh-CN"/>
        </w:rPr>
        <w:t>ase 1:</w:t>
      </w:r>
    </w:p>
    <w:p w14:paraId="7FD28A4C" w14:textId="564F9A84" w:rsidR="00E56DBD" w:rsidRPr="000351F4" w:rsidRDefault="004C435F" w:rsidP="000351F4">
      <w:pPr>
        <w:pStyle w:val="a5"/>
        <w:numPr>
          <w:ilvl w:val="0"/>
          <w:numId w:val="43"/>
        </w:numPr>
        <w:spacing w:beforeLines="50" w:before="163" w:after="100" w:afterAutospacing="1" w:line="240" w:lineRule="exact"/>
        <w:jc w:val="both"/>
        <w:rPr>
          <w:rFonts w:eastAsia="宋体"/>
          <w:b/>
          <w:i/>
          <w:sz w:val="22"/>
          <w:szCs w:val="20"/>
          <w:lang w:val="en-GB" w:eastAsia="zh-CN"/>
        </w:rPr>
      </w:pPr>
      <w:r w:rsidRPr="004C435F">
        <w:rPr>
          <w:rFonts w:eastAsia="宋体"/>
          <w:b/>
          <w:i/>
          <w:sz w:val="22"/>
          <w:szCs w:val="20"/>
          <w:lang w:val="en-GB" w:eastAsia="zh-CN"/>
        </w:rPr>
        <w:t>Two (or more) PDCCH candidates are explicitly linked together (UE knows the linking before decoding)</w:t>
      </w:r>
    </w:p>
    <w:p w14:paraId="4E83A83C" w14:textId="28742D08" w:rsidR="00DC4D12" w:rsidRPr="00A62A46" w:rsidRDefault="00DC4D12" w:rsidP="00A62A46">
      <w:pPr>
        <w:pStyle w:val="1"/>
        <w:spacing w:beforeLines="50" w:before="163" w:afterLines="50" w:after="163"/>
        <w:ind w:left="432" w:hanging="432"/>
        <w:jc w:val="both"/>
        <w:rPr>
          <w:rFonts w:eastAsia="宋体"/>
          <w:b/>
          <w:lang w:eastAsia="zh-CN"/>
        </w:rPr>
      </w:pPr>
      <w:r w:rsidRPr="00A62A46">
        <w:rPr>
          <w:rFonts w:eastAsia="宋体"/>
          <w:b/>
          <w:lang w:eastAsia="zh-CN"/>
        </w:rPr>
        <w:t>Multi-TRP Enhancements on PUCCH</w:t>
      </w:r>
    </w:p>
    <w:p w14:paraId="31D433BE" w14:textId="153092CD" w:rsidR="009648F5" w:rsidRDefault="009648F5" w:rsidP="009648F5">
      <w:pPr>
        <w:spacing w:afterLines="50" w:after="163"/>
        <w:rPr>
          <w:sz w:val="32"/>
          <w:lang w:eastAsia="ja-JP"/>
        </w:rPr>
      </w:pPr>
      <w:r>
        <w:rPr>
          <w:rFonts w:eastAsia="MS Mincho"/>
          <w:sz w:val="22"/>
          <w:szCs w:val="22"/>
          <w:lang w:eastAsia="ja-JP"/>
        </w:rPr>
        <w:t xml:space="preserve">In RAN1#102_e,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9648F5" w14:paraId="2EF1BF75" w14:textId="77777777" w:rsidTr="008B5280">
        <w:tc>
          <w:tcPr>
            <w:tcW w:w="9737" w:type="dxa"/>
          </w:tcPr>
          <w:p w14:paraId="039077D2" w14:textId="77777777" w:rsidR="000C568B" w:rsidRPr="000C568B" w:rsidRDefault="000C568B" w:rsidP="000C568B">
            <w:pPr>
              <w:rPr>
                <w:b/>
                <w:bCs/>
                <w:sz w:val="22"/>
                <w:szCs w:val="20"/>
                <w:highlight w:val="green"/>
              </w:rPr>
            </w:pPr>
            <w:r w:rsidRPr="000C568B">
              <w:rPr>
                <w:b/>
                <w:bCs/>
                <w:sz w:val="22"/>
                <w:szCs w:val="20"/>
                <w:highlight w:val="green"/>
              </w:rPr>
              <w:t>Agreement</w:t>
            </w:r>
          </w:p>
          <w:p w14:paraId="58515A8D" w14:textId="77777777" w:rsidR="000C568B" w:rsidRPr="000C568B" w:rsidRDefault="000C568B" w:rsidP="000C568B">
            <w:pPr>
              <w:rPr>
                <w:sz w:val="22"/>
                <w:szCs w:val="20"/>
              </w:rPr>
            </w:pPr>
            <w:r w:rsidRPr="000C568B">
              <w:rPr>
                <w:sz w:val="22"/>
                <w:szCs w:val="20"/>
              </w:rPr>
              <w:t xml:space="preserve">To enable TDMed PUCCH transmission with different beams, support configuring/activating of multiple PUCCH Spatial Relation Info. RAN1 shall further study the exact schemes considering the following aspects, </w:t>
            </w:r>
          </w:p>
          <w:p w14:paraId="440BB3F5" w14:textId="77777777" w:rsidR="000C568B" w:rsidRPr="000C568B" w:rsidRDefault="000C568B" w:rsidP="000C568B">
            <w:pPr>
              <w:pStyle w:val="aff2"/>
              <w:numPr>
                <w:ilvl w:val="0"/>
                <w:numId w:val="38"/>
              </w:numPr>
              <w:ind w:firstLineChars="0"/>
              <w:contextualSpacing/>
              <w:jc w:val="both"/>
              <w:rPr>
                <w:sz w:val="22"/>
                <w:szCs w:val="20"/>
              </w:rPr>
            </w:pPr>
            <w:r w:rsidRPr="000C568B">
              <w:rPr>
                <w:sz w:val="22"/>
                <w:szCs w:val="20"/>
              </w:rPr>
              <w:t>Method of configuration/activation of multiple spatial relation info</w:t>
            </w:r>
          </w:p>
          <w:p w14:paraId="10038497" w14:textId="77777777" w:rsidR="000C568B" w:rsidRPr="000C568B" w:rsidRDefault="000C568B" w:rsidP="000C568B">
            <w:pPr>
              <w:pStyle w:val="aff2"/>
              <w:numPr>
                <w:ilvl w:val="0"/>
                <w:numId w:val="38"/>
              </w:numPr>
              <w:ind w:firstLineChars="0"/>
              <w:contextualSpacing/>
              <w:jc w:val="both"/>
              <w:rPr>
                <w:sz w:val="22"/>
                <w:szCs w:val="20"/>
              </w:rPr>
            </w:pPr>
            <w:r w:rsidRPr="000C568B">
              <w:rPr>
                <w:sz w:val="22"/>
                <w:szCs w:val="20"/>
              </w:rPr>
              <w:t xml:space="preserve">Use of the same PUCCH resource or different PUCCH resource for PUCCH transmission </w:t>
            </w:r>
          </w:p>
          <w:p w14:paraId="72024C60" w14:textId="77777777" w:rsidR="000C568B" w:rsidRPr="000C568B" w:rsidRDefault="000C568B" w:rsidP="000C568B">
            <w:pPr>
              <w:pStyle w:val="aff2"/>
              <w:numPr>
                <w:ilvl w:val="0"/>
                <w:numId w:val="38"/>
              </w:numPr>
              <w:ind w:firstLineChars="0"/>
              <w:contextualSpacing/>
              <w:jc w:val="both"/>
              <w:rPr>
                <w:sz w:val="22"/>
                <w:szCs w:val="20"/>
              </w:rPr>
            </w:pPr>
            <w:r w:rsidRPr="000C568B">
              <w:rPr>
                <w:sz w:val="22"/>
                <w:szCs w:val="20"/>
              </w:rPr>
              <w:t>Mapping between PUCCH repetition/symbol and spatial relation info among multiple PUCCH repetitions / multiple PUCCH symbols.</w:t>
            </w:r>
          </w:p>
          <w:p w14:paraId="5D38EF91" w14:textId="77777777" w:rsidR="000C568B" w:rsidRPr="000C568B" w:rsidRDefault="000C568B" w:rsidP="000C568B">
            <w:pPr>
              <w:pStyle w:val="aff2"/>
              <w:ind w:firstLine="440"/>
              <w:contextualSpacing/>
              <w:jc w:val="both"/>
              <w:rPr>
                <w:sz w:val="22"/>
                <w:szCs w:val="20"/>
              </w:rPr>
            </w:pPr>
          </w:p>
          <w:p w14:paraId="6C4B6EB5" w14:textId="77777777" w:rsidR="000C568B" w:rsidRPr="000C568B" w:rsidRDefault="000C568B" w:rsidP="000C568B">
            <w:pPr>
              <w:jc w:val="both"/>
              <w:rPr>
                <w:b/>
                <w:bCs/>
                <w:sz w:val="22"/>
                <w:szCs w:val="20"/>
                <w:highlight w:val="green"/>
              </w:rPr>
            </w:pPr>
            <w:r w:rsidRPr="000C568B">
              <w:rPr>
                <w:b/>
                <w:bCs/>
                <w:sz w:val="22"/>
                <w:szCs w:val="20"/>
                <w:highlight w:val="green"/>
              </w:rPr>
              <w:t>Agreement</w:t>
            </w:r>
          </w:p>
          <w:p w14:paraId="24E2F836" w14:textId="77777777" w:rsidR="000C568B" w:rsidRPr="000C568B" w:rsidRDefault="000C568B" w:rsidP="000C568B">
            <w:pPr>
              <w:jc w:val="both"/>
              <w:rPr>
                <w:sz w:val="22"/>
                <w:szCs w:val="20"/>
              </w:rPr>
            </w:pPr>
            <w:r w:rsidRPr="000C568B">
              <w:rPr>
                <w:sz w:val="22"/>
                <w:szCs w:val="20"/>
              </w:rPr>
              <w:t xml:space="preserve">For configuration/indication of the number of PUCCH repetitions, RAN1 shall further study the following,  </w:t>
            </w:r>
          </w:p>
          <w:p w14:paraId="3258FD2B"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Alt.1: Use Rel-15 like framework</w:t>
            </w:r>
          </w:p>
          <w:p w14:paraId="1AF53463"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 xml:space="preserve">Alt.2: Dynamic indication of the number of PUCCH repetitions </w:t>
            </w:r>
          </w:p>
          <w:p w14:paraId="4BE784AB" w14:textId="77777777" w:rsidR="000C568B" w:rsidRPr="000C568B" w:rsidRDefault="000C568B" w:rsidP="000C568B">
            <w:pPr>
              <w:jc w:val="both"/>
              <w:rPr>
                <w:b/>
                <w:bCs/>
                <w:sz w:val="22"/>
                <w:szCs w:val="20"/>
                <w:highlight w:val="green"/>
              </w:rPr>
            </w:pPr>
          </w:p>
          <w:p w14:paraId="0BD971A3" w14:textId="77777777" w:rsidR="000C568B" w:rsidRPr="000C568B" w:rsidRDefault="000C568B" w:rsidP="000C568B">
            <w:pPr>
              <w:jc w:val="both"/>
              <w:rPr>
                <w:b/>
                <w:bCs/>
                <w:sz w:val="22"/>
                <w:szCs w:val="20"/>
                <w:highlight w:val="green"/>
              </w:rPr>
            </w:pPr>
            <w:r w:rsidRPr="000C568B">
              <w:rPr>
                <w:b/>
                <w:bCs/>
                <w:sz w:val="22"/>
                <w:szCs w:val="20"/>
                <w:highlight w:val="green"/>
              </w:rPr>
              <w:t xml:space="preserve">Agreement </w:t>
            </w:r>
          </w:p>
          <w:p w14:paraId="569E479D" w14:textId="34E4FB61" w:rsidR="000C568B" w:rsidRPr="000C568B" w:rsidRDefault="000C568B" w:rsidP="000C568B">
            <w:pPr>
              <w:jc w:val="both"/>
              <w:rPr>
                <w:sz w:val="22"/>
                <w:szCs w:val="20"/>
              </w:rPr>
            </w:pPr>
            <w:r w:rsidRPr="000C568B">
              <w:rPr>
                <w:sz w:val="22"/>
                <w:szCs w:val="20"/>
              </w:rPr>
              <w:t xml:space="preserve">For multi-TRP PUCCH transmission, further investigate required power control enhancement.  </w:t>
            </w:r>
          </w:p>
          <w:p w14:paraId="112E382A" w14:textId="77777777" w:rsidR="000C568B" w:rsidRPr="000C568B" w:rsidRDefault="000C568B" w:rsidP="000C568B">
            <w:pPr>
              <w:rPr>
                <w:rFonts w:ascii="Times" w:hAnsi="Times"/>
                <w:sz w:val="22"/>
                <w:lang w:eastAsia="x-none"/>
              </w:rPr>
            </w:pPr>
          </w:p>
          <w:p w14:paraId="352D6CD7" w14:textId="77777777" w:rsidR="000C568B" w:rsidRPr="000C568B" w:rsidRDefault="000C568B" w:rsidP="000C568B">
            <w:pPr>
              <w:jc w:val="both"/>
              <w:rPr>
                <w:b/>
                <w:bCs/>
                <w:sz w:val="22"/>
                <w:szCs w:val="20"/>
                <w:highlight w:val="green"/>
              </w:rPr>
            </w:pPr>
            <w:r w:rsidRPr="000C568B">
              <w:rPr>
                <w:b/>
                <w:bCs/>
                <w:sz w:val="22"/>
                <w:szCs w:val="20"/>
                <w:highlight w:val="green"/>
              </w:rPr>
              <w:t xml:space="preserve">Agreement </w:t>
            </w:r>
          </w:p>
          <w:p w14:paraId="2AB535D2" w14:textId="77777777" w:rsidR="000C568B" w:rsidRPr="000C568B" w:rsidRDefault="000C568B" w:rsidP="000C568B">
            <w:pPr>
              <w:rPr>
                <w:sz w:val="22"/>
                <w:szCs w:val="20"/>
              </w:rPr>
            </w:pPr>
            <w:r w:rsidRPr="000C568B">
              <w:rPr>
                <w:sz w:val="22"/>
                <w:szCs w:val="20"/>
              </w:rPr>
              <w:t>Support TDMed PUCCH scheme(s) to improve reliability and robustness for PUCCH using multi-TRP and/or multi-panel. Study the following alternatives,</w:t>
            </w:r>
          </w:p>
          <w:p w14:paraId="04DE783C"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Alt.1: supporting both inter-slot repetition and intra-slot repetition / intra-slot beam hopping.</w:t>
            </w:r>
          </w:p>
          <w:p w14:paraId="65B73916"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Alt.2: supporting only inter-slot repetition</w:t>
            </w:r>
          </w:p>
          <w:p w14:paraId="4115F009"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Note1: It is not precluded to study the use of multiple PUCCH resources to repeat the same UCI in both inter-slot repetition and intra-slot repetition. </w:t>
            </w:r>
            <w:r w:rsidRPr="000C568B">
              <w:rPr>
                <w:sz w:val="22"/>
              </w:rPr>
              <w:t> </w:t>
            </w:r>
          </w:p>
          <w:p w14:paraId="01A66A75" w14:textId="77777777" w:rsidR="000C568B" w:rsidRPr="000C568B" w:rsidRDefault="000C568B" w:rsidP="000C568B">
            <w:pPr>
              <w:pStyle w:val="aff2"/>
              <w:numPr>
                <w:ilvl w:val="0"/>
                <w:numId w:val="37"/>
              </w:numPr>
              <w:ind w:firstLineChars="0"/>
              <w:contextualSpacing/>
              <w:jc w:val="both"/>
              <w:rPr>
                <w:sz w:val="22"/>
                <w:szCs w:val="20"/>
              </w:rPr>
            </w:pPr>
            <w:r w:rsidRPr="000C568B">
              <w:rPr>
                <w:sz w:val="22"/>
                <w:szCs w:val="20"/>
              </w:rPr>
              <w:t>Note2: The alternatives are clarified as below,</w:t>
            </w:r>
          </w:p>
          <w:p w14:paraId="684EAE2B" w14:textId="77777777" w:rsidR="000C568B" w:rsidRPr="000C568B" w:rsidRDefault="000C568B" w:rsidP="000C568B">
            <w:pPr>
              <w:pStyle w:val="aff2"/>
              <w:numPr>
                <w:ilvl w:val="1"/>
                <w:numId w:val="37"/>
              </w:numPr>
              <w:ind w:firstLineChars="0"/>
              <w:contextualSpacing/>
              <w:jc w:val="both"/>
              <w:rPr>
                <w:sz w:val="22"/>
                <w:szCs w:val="20"/>
              </w:rPr>
            </w:pPr>
            <w:r w:rsidRPr="000C568B">
              <w:rPr>
                <w:sz w:val="22"/>
                <w:szCs w:val="20"/>
              </w:rPr>
              <w:t>inter-slot repetition: One PUCCH resource carries UCI , another one or more PUCCH resources or the same PUCCH resource in another one or more slots carries a repetition of the UCI .</w:t>
            </w:r>
          </w:p>
          <w:p w14:paraId="2D7C9325" w14:textId="77777777" w:rsidR="000C568B" w:rsidRPr="000C568B" w:rsidRDefault="000C568B" w:rsidP="000C568B">
            <w:pPr>
              <w:pStyle w:val="aff2"/>
              <w:numPr>
                <w:ilvl w:val="1"/>
                <w:numId w:val="37"/>
              </w:numPr>
              <w:ind w:firstLineChars="0"/>
              <w:contextualSpacing/>
              <w:jc w:val="both"/>
              <w:rPr>
                <w:sz w:val="22"/>
                <w:szCs w:val="20"/>
              </w:rPr>
            </w:pPr>
            <w:r w:rsidRPr="000C568B">
              <w:rPr>
                <w:sz w:val="22"/>
                <w:szCs w:val="20"/>
              </w:rPr>
              <w:t xml:space="preserve">intra-slot repetition: One PUCCH resource carries UCI , another one or more PUCCH resources or the same PUCCH resource in another one or more sub-slots carries a repetition of the UCI </w:t>
            </w:r>
          </w:p>
          <w:p w14:paraId="62388FCE" w14:textId="76A09237" w:rsidR="009648F5" w:rsidRPr="000C568B" w:rsidRDefault="000C568B" w:rsidP="000C568B">
            <w:pPr>
              <w:pStyle w:val="aff2"/>
              <w:numPr>
                <w:ilvl w:val="1"/>
                <w:numId w:val="37"/>
              </w:numPr>
              <w:ind w:firstLineChars="0"/>
              <w:contextualSpacing/>
              <w:jc w:val="both"/>
              <w:rPr>
                <w:szCs w:val="20"/>
              </w:rPr>
            </w:pPr>
            <w:r w:rsidRPr="000C568B">
              <w:rPr>
                <w:sz w:val="22"/>
                <w:szCs w:val="20"/>
              </w:rPr>
              <w:t>intra-slot beam hopping: UCI is transmitted in one PUCCH resource in which different sets of symbols have different beams</w:t>
            </w:r>
          </w:p>
        </w:tc>
      </w:tr>
    </w:tbl>
    <w:p w14:paraId="520185E4" w14:textId="354A43D2" w:rsidR="00174F0B" w:rsidRPr="00561E15" w:rsidRDefault="00174F0B" w:rsidP="00561E15">
      <w:pPr>
        <w:rPr>
          <w:sz w:val="32"/>
          <w:lang w:eastAsia="ja-JP"/>
        </w:rPr>
      </w:pPr>
    </w:p>
    <w:p w14:paraId="1D1B380F" w14:textId="3DC0D72B" w:rsidR="00BB105F" w:rsidRDefault="005356B8" w:rsidP="00BB105F">
      <w:pPr>
        <w:pStyle w:val="2"/>
        <w:rPr>
          <w:sz w:val="24"/>
          <w:lang w:eastAsia="zh-CN"/>
        </w:rPr>
      </w:pPr>
      <w:r>
        <w:rPr>
          <w:sz w:val="24"/>
          <w:lang w:eastAsia="zh-CN"/>
        </w:rPr>
        <w:lastRenderedPageBreak/>
        <w:t>Repetition schemes</w:t>
      </w:r>
    </w:p>
    <w:p w14:paraId="28B210B3" w14:textId="7478C732" w:rsidR="004614E2" w:rsidRDefault="000D1856" w:rsidP="007514C5">
      <w:pPr>
        <w:spacing w:afterLines="50" w:after="163"/>
        <w:rPr>
          <w:sz w:val="22"/>
          <w:szCs w:val="20"/>
        </w:rPr>
      </w:pPr>
      <w:r>
        <w:rPr>
          <w:rFonts w:eastAsia="宋体"/>
          <w:sz w:val="22"/>
          <w:szCs w:val="20"/>
          <w:lang w:eastAsia="zh-CN"/>
        </w:rPr>
        <w:t xml:space="preserve">The most important issue for </w:t>
      </w:r>
      <w:r w:rsidR="001D3217" w:rsidRPr="00EE1CF6">
        <w:rPr>
          <w:rFonts w:eastAsia="宋体"/>
          <w:sz w:val="22"/>
          <w:szCs w:val="20"/>
          <w:lang w:eastAsia="zh-CN"/>
        </w:rPr>
        <w:t>m</w:t>
      </w:r>
      <w:r w:rsidR="001D3217">
        <w:rPr>
          <w:rFonts w:eastAsia="宋体"/>
          <w:sz w:val="22"/>
          <w:szCs w:val="20"/>
          <w:lang w:eastAsia="zh-CN"/>
        </w:rPr>
        <w:t>ulti-</w:t>
      </w:r>
      <w:r w:rsidRPr="00EE1CF6">
        <w:rPr>
          <w:rFonts w:eastAsia="宋体"/>
          <w:sz w:val="22"/>
          <w:szCs w:val="20"/>
          <w:lang w:eastAsia="zh-CN"/>
        </w:rPr>
        <w:t>TRP P</w:t>
      </w:r>
      <w:r w:rsidR="001D3217">
        <w:rPr>
          <w:rFonts w:eastAsia="宋体"/>
          <w:sz w:val="22"/>
          <w:szCs w:val="20"/>
          <w:lang w:eastAsia="zh-CN"/>
        </w:rPr>
        <w:t>U</w:t>
      </w:r>
      <w:r w:rsidRPr="00EE1CF6">
        <w:rPr>
          <w:rFonts w:eastAsia="宋体"/>
          <w:sz w:val="22"/>
          <w:szCs w:val="20"/>
          <w:lang w:eastAsia="zh-CN"/>
        </w:rPr>
        <w:t>CCH</w:t>
      </w:r>
      <w:r>
        <w:rPr>
          <w:rFonts w:eastAsia="宋体"/>
          <w:sz w:val="22"/>
          <w:szCs w:val="20"/>
          <w:lang w:eastAsia="zh-CN"/>
        </w:rPr>
        <w:t xml:space="preserve"> enhancement is </w:t>
      </w:r>
      <w:r w:rsidR="005A1D37">
        <w:rPr>
          <w:rFonts w:eastAsia="宋体"/>
          <w:sz w:val="22"/>
          <w:szCs w:val="20"/>
          <w:lang w:eastAsia="zh-CN"/>
        </w:rPr>
        <w:t xml:space="preserve">the </w:t>
      </w:r>
      <w:r>
        <w:rPr>
          <w:rFonts w:eastAsia="宋体"/>
          <w:sz w:val="22"/>
          <w:szCs w:val="20"/>
          <w:lang w:eastAsia="zh-CN"/>
        </w:rPr>
        <w:t xml:space="preserve">repetition scheme. </w:t>
      </w:r>
      <w:r>
        <w:rPr>
          <w:rFonts w:eastAsia="宋体" w:hint="eastAsia"/>
          <w:sz w:val="22"/>
          <w:szCs w:val="20"/>
          <w:lang w:val="en-GB" w:eastAsia="zh-CN"/>
        </w:rPr>
        <w:t>According</w:t>
      </w:r>
      <w:r>
        <w:rPr>
          <w:rFonts w:eastAsia="宋体"/>
          <w:sz w:val="22"/>
          <w:szCs w:val="20"/>
          <w:lang w:eastAsia="zh-CN"/>
        </w:rPr>
        <w:t xml:space="preserve"> to the agreement</w:t>
      </w:r>
      <w:r w:rsidRPr="00575566">
        <w:rPr>
          <w:rFonts w:eastAsia="宋体"/>
          <w:sz w:val="22"/>
          <w:szCs w:val="20"/>
          <w:lang w:eastAsia="zh-CN"/>
        </w:rPr>
        <w:t xml:space="preserve"> </w:t>
      </w:r>
      <w:r>
        <w:rPr>
          <w:rFonts w:eastAsia="宋体"/>
          <w:sz w:val="22"/>
          <w:szCs w:val="20"/>
          <w:lang w:eastAsia="zh-CN"/>
        </w:rPr>
        <w:t>above, two alternatives (Alt.1 and Alt.2) are agreed for further study.</w:t>
      </w:r>
      <w:r w:rsidR="009425DA">
        <w:rPr>
          <w:rFonts w:eastAsia="宋体"/>
          <w:sz w:val="22"/>
          <w:szCs w:val="20"/>
          <w:lang w:eastAsia="zh-CN"/>
        </w:rPr>
        <w:t xml:space="preserve"> </w:t>
      </w:r>
      <w:r w:rsidR="00333893">
        <w:rPr>
          <w:rFonts w:eastAsia="宋体"/>
          <w:sz w:val="22"/>
          <w:szCs w:val="20"/>
          <w:lang w:eastAsia="zh-CN"/>
        </w:rPr>
        <w:t xml:space="preserve">It is notable that inter-slot repetition is included in both of the alternatives without any objection. Hence, the remaining issue is whether to </w:t>
      </w:r>
      <w:r w:rsidR="001C454D">
        <w:rPr>
          <w:rFonts w:eastAsia="宋体"/>
          <w:sz w:val="22"/>
          <w:szCs w:val="20"/>
          <w:lang w:eastAsia="zh-CN"/>
        </w:rPr>
        <w:t xml:space="preserve">additionally </w:t>
      </w:r>
      <w:r w:rsidR="00333893">
        <w:rPr>
          <w:rFonts w:eastAsia="宋体"/>
          <w:sz w:val="22"/>
          <w:szCs w:val="20"/>
          <w:lang w:eastAsia="zh-CN"/>
        </w:rPr>
        <w:t xml:space="preserve">support </w:t>
      </w:r>
      <w:r w:rsidR="00333893" w:rsidRPr="000C568B">
        <w:rPr>
          <w:sz w:val="22"/>
          <w:szCs w:val="20"/>
        </w:rPr>
        <w:t xml:space="preserve">intra-slot repetition </w:t>
      </w:r>
      <w:r w:rsidR="001C454D">
        <w:rPr>
          <w:sz w:val="22"/>
          <w:szCs w:val="20"/>
        </w:rPr>
        <w:t>and/</w:t>
      </w:r>
      <w:r w:rsidR="00333893">
        <w:rPr>
          <w:sz w:val="22"/>
          <w:szCs w:val="20"/>
        </w:rPr>
        <w:t>or</w:t>
      </w:r>
      <w:r w:rsidR="00333893" w:rsidRPr="000C568B">
        <w:rPr>
          <w:sz w:val="22"/>
          <w:szCs w:val="20"/>
        </w:rPr>
        <w:t xml:space="preserve"> intra-slot beam hopping</w:t>
      </w:r>
      <w:r w:rsidR="00333893">
        <w:rPr>
          <w:sz w:val="22"/>
          <w:szCs w:val="20"/>
        </w:rPr>
        <w:t>.</w:t>
      </w:r>
    </w:p>
    <w:p w14:paraId="3CFC7292" w14:textId="0FFD8F8F" w:rsidR="00935DEB" w:rsidRDefault="00052E79" w:rsidP="00A8326B">
      <w:pPr>
        <w:spacing w:afterLines="50" w:after="163"/>
        <w:rPr>
          <w:rFonts w:eastAsia="宋体"/>
          <w:sz w:val="22"/>
          <w:szCs w:val="20"/>
          <w:lang w:eastAsia="zh-CN"/>
        </w:rPr>
      </w:pPr>
      <w:r>
        <w:rPr>
          <w:rFonts w:eastAsia="宋体"/>
          <w:sz w:val="22"/>
          <w:szCs w:val="20"/>
          <w:lang w:eastAsia="zh-CN"/>
        </w:rPr>
        <w:t xml:space="preserve">We consider that </w:t>
      </w:r>
      <w:r w:rsidR="00CA0DD3" w:rsidRPr="00A8326B">
        <w:rPr>
          <w:rFonts w:eastAsia="宋体"/>
          <w:sz w:val="22"/>
          <w:szCs w:val="20"/>
          <w:lang w:eastAsia="zh-CN"/>
        </w:rPr>
        <w:t>intra-slot repetition</w:t>
      </w:r>
      <w:r>
        <w:rPr>
          <w:rFonts w:eastAsia="宋体"/>
          <w:sz w:val="22"/>
          <w:szCs w:val="20"/>
          <w:lang w:eastAsia="zh-CN"/>
        </w:rPr>
        <w:t xml:space="preserve"> for PUCCH</w:t>
      </w:r>
      <w:r w:rsidR="00CA0DD3" w:rsidRPr="00A8326B">
        <w:rPr>
          <w:rFonts w:eastAsia="宋体"/>
          <w:sz w:val="22"/>
          <w:szCs w:val="20"/>
          <w:lang w:eastAsia="zh-CN"/>
        </w:rPr>
        <w:t xml:space="preserve"> should be supported. </w:t>
      </w:r>
      <w:r w:rsidR="00CE69BB" w:rsidRPr="00A8326B">
        <w:rPr>
          <w:rFonts w:eastAsia="宋体"/>
          <w:sz w:val="22"/>
          <w:szCs w:val="20"/>
          <w:lang w:eastAsia="zh-CN"/>
        </w:rPr>
        <w:t xml:space="preserve">In comparison with inter-slot repetition, </w:t>
      </w:r>
      <w:r w:rsidR="00CA0DD3" w:rsidRPr="00A8326B">
        <w:rPr>
          <w:rFonts w:eastAsia="宋体"/>
          <w:sz w:val="22"/>
          <w:szCs w:val="20"/>
          <w:lang w:eastAsia="zh-CN"/>
        </w:rPr>
        <w:t xml:space="preserve">intra-slot repetition </w:t>
      </w:r>
      <w:r w:rsidR="00CE69BB" w:rsidRPr="00A8326B">
        <w:rPr>
          <w:rFonts w:eastAsia="宋体"/>
          <w:sz w:val="22"/>
          <w:szCs w:val="20"/>
          <w:lang w:eastAsia="zh-CN"/>
        </w:rPr>
        <w:t xml:space="preserve">provides a finer granularity for TRP interleaving and, thus, is beneficial </w:t>
      </w:r>
      <w:r w:rsidR="00196058" w:rsidRPr="00A8326B">
        <w:rPr>
          <w:rFonts w:eastAsia="宋体"/>
          <w:sz w:val="22"/>
          <w:szCs w:val="20"/>
          <w:lang w:eastAsia="zh-CN"/>
        </w:rPr>
        <w:t>for</w:t>
      </w:r>
      <w:r w:rsidR="00CE69BB" w:rsidRPr="00A8326B">
        <w:rPr>
          <w:rFonts w:eastAsia="宋体"/>
          <w:sz w:val="22"/>
          <w:szCs w:val="20"/>
          <w:lang w:eastAsia="zh-CN"/>
        </w:rPr>
        <w:t xml:space="preserve"> latency</w:t>
      </w:r>
      <w:r w:rsidR="00196058" w:rsidRPr="00A8326B">
        <w:rPr>
          <w:rFonts w:eastAsia="宋体"/>
          <w:sz w:val="22"/>
          <w:szCs w:val="20"/>
          <w:lang w:eastAsia="zh-CN"/>
        </w:rPr>
        <w:t xml:space="preserve"> reduction</w:t>
      </w:r>
      <w:r w:rsidR="00CE69BB" w:rsidRPr="00A8326B">
        <w:rPr>
          <w:rFonts w:eastAsia="宋体"/>
          <w:sz w:val="22"/>
          <w:szCs w:val="20"/>
          <w:lang w:eastAsia="zh-CN"/>
        </w:rPr>
        <w:t xml:space="preserve">. For example, as </w:t>
      </w:r>
      <w:r w:rsidR="005D3B14" w:rsidRPr="00A8326B">
        <w:rPr>
          <w:rFonts w:eastAsia="宋体"/>
          <w:sz w:val="22"/>
          <w:szCs w:val="20"/>
          <w:lang w:eastAsia="zh-CN"/>
        </w:rPr>
        <w:t>shown</w:t>
      </w:r>
      <w:r w:rsidR="00CE69BB" w:rsidRPr="00A8326B">
        <w:rPr>
          <w:rFonts w:eastAsia="宋体"/>
          <w:sz w:val="22"/>
          <w:szCs w:val="20"/>
          <w:lang w:eastAsia="zh-CN"/>
        </w:rPr>
        <w:t xml:space="preserve"> in Figure 1, </w:t>
      </w:r>
      <w:r w:rsidR="00474E06" w:rsidRPr="00A8326B">
        <w:rPr>
          <w:rFonts w:eastAsia="宋体"/>
          <w:sz w:val="22"/>
          <w:szCs w:val="20"/>
          <w:lang w:eastAsia="zh-CN"/>
        </w:rPr>
        <w:t xml:space="preserve">the format 1 PUCCH </w:t>
      </w:r>
      <w:r w:rsidR="005A1D37">
        <w:rPr>
          <w:rFonts w:eastAsia="宋体"/>
          <w:sz w:val="22"/>
          <w:szCs w:val="20"/>
          <w:lang w:eastAsia="zh-CN"/>
        </w:rPr>
        <w:t>may have</w:t>
      </w:r>
      <w:r w:rsidR="00474E06" w:rsidRPr="00A8326B">
        <w:rPr>
          <w:rFonts w:eastAsia="宋体"/>
          <w:sz w:val="22"/>
          <w:szCs w:val="20"/>
          <w:lang w:eastAsia="zh-CN"/>
        </w:rPr>
        <w:t xml:space="preserve"> either inter-slot repetition or intra-slot repetition. Assuming that </w:t>
      </w:r>
      <w:r w:rsidR="00CE2FD4" w:rsidRPr="00A8326B">
        <w:rPr>
          <w:rFonts w:eastAsia="宋体"/>
          <w:sz w:val="22"/>
          <w:szCs w:val="20"/>
          <w:lang w:eastAsia="zh-CN"/>
        </w:rPr>
        <w:t xml:space="preserve">the UL channel to </w:t>
      </w:r>
      <w:r w:rsidR="00474E06" w:rsidRPr="00A8326B">
        <w:rPr>
          <w:rFonts w:eastAsia="宋体"/>
          <w:sz w:val="22"/>
          <w:szCs w:val="20"/>
          <w:lang w:eastAsia="zh-CN"/>
        </w:rPr>
        <w:t xml:space="preserve">TRP#1 </w:t>
      </w:r>
      <w:r w:rsidR="00CE2FD4" w:rsidRPr="00A8326B">
        <w:rPr>
          <w:rFonts w:eastAsia="宋体"/>
          <w:sz w:val="22"/>
          <w:szCs w:val="20"/>
          <w:lang w:eastAsia="zh-CN"/>
        </w:rPr>
        <w:t>is</w:t>
      </w:r>
      <w:r w:rsidR="00474E06" w:rsidRPr="00A8326B">
        <w:rPr>
          <w:rFonts w:eastAsia="宋体"/>
          <w:sz w:val="22"/>
          <w:szCs w:val="20"/>
          <w:lang w:eastAsia="zh-CN"/>
        </w:rPr>
        <w:t xml:space="preserve"> block</w:t>
      </w:r>
      <w:r w:rsidR="00CE2FD4" w:rsidRPr="00A8326B">
        <w:rPr>
          <w:rFonts w:eastAsia="宋体"/>
          <w:sz w:val="22"/>
          <w:szCs w:val="20"/>
          <w:lang w:eastAsia="zh-CN"/>
        </w:rPr>
        <w:t>ed</w:t>
      </w:r>
      <w:r w:rsidR="00474E06" w:rsidRPr="00A8326B">
        <w:rPr>
          <w:rFonts w:eastAsia="宋体"/>
          <w:sz w:val="22"/>
          <w:szCs w:val="20"/>
          <w:lang w:eastAsia="zh-CN"/>
        </w:rPr>
        <w:t xml:space="preserve">, </w:t>
      </w:r>
      <w:r w:rsidR="005A1D37">
        <w:rPr>
          <w:rFonts w:eastAsia="宋体"/>
          <w:sz w:val="22"/>
          <w:szCs w:val="20"/>
          <w:lang w:eastAsia="zh-CN"/>
        </w:rPr>
        <w:t xml:space="preserve">a </w:t>
      </w:r>
      <w:r w:rsidR="00CE2FD4" w:rsidRPr="00A8326B">
        <w:rPr>
          <w:rFonts w:eastAsia="宋体"/>
          <w:sz w:val="22"/>
          <w:szCs w:val="20"/>
          <w:lang w:eastAsia="zh-CN"/>
        </w:rPr>
        <w:t xml:space="preserve">gNB cannot detect the PUCCH </w:t>
      </w:r>
      <w:r w:rsidR="00E73AA5" w:rsidRPr="00A8326B">
        <w:rPr>
          <w:rFonts w:eastAsia="宋体"/>
          <w:sz w:val="22"/>
          <w:szCs w:val="20"/>
          <w:lang w:eastAsia="zh-CN"/>
        </w:rPr>
        <w:t>with</w:t>
      </w:r>
      <w:r w:rsidR="00CE2FD4" w:rsidRPr="00A8326B">
        <w:rPr>
          <w:rFonts w:eastAsia="宋体"/>
          <w:sz w:val="22"/>
          <w:szCs w:val="20"/>
          <w:lang w:eastAsia="zh-CN"/>
        </w:rPr>
        <w:t xml:space="preserve"> inter-slot repetition until slot n+k+1. In comparison, </w:t>
      </w:r>
      <w:r w:rsidR="005A1D37">
        <w:rPr>
          <w:rFonts w:eastAsia="宋体"/>
          <w:sz w:val="22"/>
          <w:szCs w:val="20"/>
          <w:lang w:eastAsia="zh-CN"/>
        </w:rPr>
        <w:t>it</w:t>
      </w:r>
      <w:r w:rsidR="00E73AA5" w:rsidRPr="00A8326B">
        <w:rPr>
          <w:rFonts w:eastAsia="宋体"/>
          <w:sz w:val="22"/>
          <w:szCs w:val="20"/>
          <w:lang w:eastAsia="zh-CN"/>
        </w:rPr>
        <w:t xml:space="preserve"> is possible</w:t>
      </w:r>
      <w:r w:rsidR="005A1D37">
        <w:rPr>
          <w:rFonts w:eastAsia="宋体"/>
          <w:sz w:val="22"/>
          <w:szCs w:val="20"/>
          <w:lang w:eastAsia="zh-CN"/>
        </w:rPr>
        <w:t xml:space="preserve"> for the gNB</w:t>
      </w:r>
      <w:r w:rsidR="00E73AA5" w:rsidRPr="00A8326B">
        <w:rPr>
          <w:rFonts w:eastAsia="宋体"/>
          <w:sz w:val="22"/>
          <w:szCs w:val="20"/>
          <w:lang w:eastAsia="zh-CN"/>
        </w:rPr>
        <w:t xml:space="preserve"> to detect the PUCCH with intra-slot repetition in slot n+k, which is 1 slot earlier.</w:t>
      </w:r>
      <w:r w:rsidR="00196058" w:rsidRPr="00A8326B">
        <w:rPr>
          <w:rFonts w:eastAsia="宋体"/>
          <w:sz w:val="22"/>
          <w:szCs w:val="20"/>
          <w:lang w:eastAsia="zh-CN"/>
        </w:rPr>
        <w:t xml:space="preserve"> Also, intra-slot repetition is ben</w:t>
      </w:r>
      <w:r w:rsidR="005A1D37">
        <w:rPr>
          <w:rFonts w:eastAsia="宋体"/>
          <w:sz w:val="22"/>
          <w:szCs w:val="20"/>
          <w:lang w:eastAsia="zh-CN"/>
        </w:rPr>
        <w:t>e</w:t>
      </w:r>
      <w:r w:rsidR="00196058" w:rsidRPr="00A8326B">
        <w:rPr>
          <w:rFonts w:eastAsia="宋体"/>
          <w:sz w:val="22"/>
          <w:szCs w:val="20"/>
          <w:lang w:eastAsia="zh-CN"/>
        </w:rPr>
        <w:t xml:space="preserve">ficial to improve the robustness for </w:t>
      </w:r>
      <w:r w:rsidR="00A85F3B" w:rsidRPr="00A8326B">
        <w:rPr>
          <w:rFonts w:eastAsia="宋体"/>
          <w:sz w:val="22"/>
          <w:szCs w:val="20"/>
          <w:lang w:eastAsia="zh-CN"/>
        </w:rPr>
        <w:t xml:space="preserve">a </w:t>
      </w:r>
      <w:r w:rsidR="00196058" w:rsidRPr="00A8326B">
        <w:rPr>
          <w:rFonts w:eastAsia="宋体"/>
          <w:sz w:val="22"/>
          <w:szCs w:val="20"/>
          <w:lang w:eastAsia="zh-CN"/>
        </w:rPr>
        <w:t xml:space="preserve">PUCCH </w:t>
      </w:r>
      <w:r w:rsidR="00174DBA" w:rsidRPr="00A8326B">
        <w:rPr>
          <w:rFonts w:eastAsia="宋体"/>
          <w:sz w:val="22"/>
          <w:szCs w:val="20"/>
          <w:lang w:eastAsia="zh-CN"/>
        </w:rPr>
        <w:t xml:space="preserve">without </w:t>
      </w:r>
      <w:r w:rsidR="00196058" w:rsidRPr="00A8326B">
        <w:rPr>
          <w:rFonts w:eastAsia="宋体"/>
          <w:sz w:val="22"/>
          <w:szCs w:val="20"/>
          <w:lang w:eastAsia="zh-CN"/>
        </w:rPr>
        <w:t>slot</w:t>
      </w:r>
      <w:r w:rsidR="00174DBA" w:rsidRPr="00A8326B">
        <w:rPr>
          <w:rFonts w:eastAsia="宋体"/>
          <w:sz w:val="22"/>
          <w:szCs w:val="20"/>
          <w:lang w:eastAsia="zh-CN"/>
        </w:rPr>
        <w:t>-based</w:t>
      </w:r>
      <w:r w:rsidR="00196058" w:rsidRPr="00A8326B">
        <w:rPr>
          <w:rFonts w:eastAsia="宋体"/>
          <w:sz w:val="22"/>
          <w:szCs w:val="20"/>
          <w:lang w:eastAsia="zh-CN"/>
        </w:rPr>
        <w:t xml:space="preserve"> repetition. For </w:t>
      </w:r>
      <w:r w:rsidR="00174DBA" w:rsidRPr="00A8326B">
        <w:rPr>
          <w:rFonts w:eastAsia="宋体"/>
          <w:sz w:val="22"/>
          <w:szCs w:val="20"/>
          <w:lang w:eastAsia="zh-CN"/>
        </w:rPr>
        <w:t>the case that UL coverage is not a limiting factor</w:t>
      </w:r>
      <w:r w:rsidR="00EB50D7" w:rsidRPr="00A8326B">
        <w:rPr>
          <w:rFonts w:eastAsia="宋体"/>
          <w:sz w:val="22"/>
          <w:szCs w:val="20"/>
          <w:lang w:eastAsia="zh-CN"/>
        </w:rPr>
        <w:t xml:space="preserve">, </w:t>
      </w:r>
      <w:r w:rsidR="00174DBA" w:rsidRPr="00A8326B">
        <w:rPr>
          <w:rFonts w:eastAsia="宋体"/>
          <w:sz w:val="22"/>
          <w:szCs w:val="20"/>
          <w:lang w:eastAsia="zh-CN"/>
        </w:rPr>
        <w:t xml:space="preserve">slot-based PUCCH repetition is not necessary. As shown in Figure 1, </w:t>
      </w:r>
      <w:r w:rsidR="00CB2518" w:rsidRPr="00A8326B">
        <w:rPr>
          <w:rFonts w:eastAsia="宋体"/>
          <w:sz w:val="22"/>
          <w:szCs w:val="20"/>
          <w:lang w:eastAsia="zh-CN"/>
        </w:rPr>
        <w:t xml:space="preserve">if </w:t>
      </w:r>
      <w:r w:rsidR="00A85F3B" w:rsidRPr="00A8326B">
        <w:rPr>
          <w:rFonts w:eastAsia="宋体"/>
          <w:sz w:val="22"/>
          <w:szCs w:val="20"/>
          <w:lang w:eastAsia="zh-CN"/>
        </w:rPr>
        <w:t xml:space="preserve">intra-slot repetition is </w:t>
      </w:r>
      <w:r w:rsidR="00CB2518" w:rsidRPr="00A8326B">
        <w:rPr>
          <w:rFonts w:eastAsia="宋体"/>
          <w:sz w:val="22"/>
          <w:szCs w:val="20"/>
          <w:lang w:eastAsia="zh-CN"/>
        </w:rPr>
        <w:t xml:space="preserve">adopted, the first half of the PUCCH format 1 is </w:t>
      </w:r>
      <w:r w:rsidR="00A8326B" w:rsidRPr="00A8326B">
        <w:rPr>
          <w:rFonts w:eastAsia="宋体"/>
          <w:sz w:val="22"/>
          <w:szCs w:val="20"/>
          <w:lang w:eastAsia="zh-CN"/>
        </w:rPr>
        <w:t>assign</w:t>
      </w:r>
      <w:r w:rsidR="00CB2518" w:rsidRPr="00A8326B">
        <w:rPr>
          <w:rFonts w:eastAsia="宋体"/>
          <w:sz w:val="22"/>
          <w:szCs w:val="20"/>
          <w:lang w:eastAsia="zh-CN"/>
        </w:rPr>
        <w:t xml:space="preserve">ed to TRP#1 and the remaining part of the PUCCH format </w:t>
      </w:r>
      <w:r w:rsidR="00A8326B" w:rsidRPr="00A8326B">
        <w:rPr>
          <w:rFonts w:eastAsia="宋体"/>
          <w:sz w:val="22"/>
          <w:szCs w:val="20"/>
          <w:lang w:eastAsia="zh-CN"/>
        </w:rPr>
        <w:t xml:space="preserve">1 is assigned to TRP#2. </w:t>
      </w:r>
      <w:r w:rsidR="00A8326B">
        <w:rPr>
          <w:rFonts w:eastAsia="宋体"/>
          <w:sz w:val="22"/>
          <w:szCs w:val="20"/>
          <w:lang w:eastAsia="zh-CN"/>
        </w:rPr>
        <w:t>It is notable that each part of the PUCCH contain</w:t>
      </w:r>
      <w:r w:rsidR="000827F8">
        <w:rPr>
          <w:rFonts w:eastAsia="宋体"/>
          <w:sz w:val="22"/>
          <w:szCs w:val="20"/>
          <w:lang w:eastAsia="zh-CN"/>
        </w:rPr>
        <w:t>s</w:t>
      </w:r>
      <w:r w:rsidR="00A8326B">
        <w:rPr>
          <w:rFonts w:eastAsia="宋体"/>
          <w:sz w:val="22"/>
          <w:szCs w:val="20"/>
          <w:lang w:eastAsia="zh-CN"/>
        </w:rPr>
        <w:t xml:space="preserve"> the same UCI bit</w:t>
      </w:r>
      <w:r w:rsidR="000827F8">
        <w:rPr>
          <w:rFonts w:eastAsia="宋体"/>
          <w:sz w:val="22"/>
          <w:szCs w:val="20"/>
          <w:lang w:eastAsia="zh-CN"/>
        </w:rPr>
        <w:t>s</w:t>
      </w:r>
      <w:r w:rsidR="00A8326B">
        <w:rPr>
          <w:rFonts w:eastAsia="宋体"/>
          <w:sz w:val="22"/>
          <w:szCs w:val="20"/>
          <w:lang w:eastAsia="zh-CN"/>
        </w:rPr>
        <w:t>.</w:t>
      </w:r>
      <w:r w:rsidR="00A8326B" w:rsidRPr="00A8326B">
        <w:rPr>
          <w:rFonts w:eastAsia="宋体"/>
          <w:sz w:val="22"/>
          <w:szCs w:val="20"/>
          <w:lang w:eastAsia="zh-CN"/>
        </w:rPr>
        <w:t xml:space="preserve"> This improves that robustness of the PUCCH especially when one of the UL channels corresponding</w:t>
      </w:r>
      <w:r w:rsidR="005A1D37">
        <w:rPr>
          <w:rFonts w:eastAsia="宋体"/>
          <w:sz w:val="22"/>
          <w:szCs w:val="20"/>
          <w:lang w:eastAsia="zh-CN"/>
        </w:rPr>
        <w:t xml:space="preserve"> to one of</w:t>
      </w:r>
      <w:r w:rsidR="00A8326B" w:rsidRPr="00A8326B">
        <w:rPr>
          <w:rFonts w:eastAsia="宋体"/>
          <w:sz w:val="22"/>
          <w:szCs w:val="20"/>
          <w:lang w:eastAsia="zh-CN"/>
        </w:rPr>
        <w:t xml:space="preserve"> the two TRPs is blocked.</w:t>
      </w:r>
    </w:p>
    <w:p w14:paraId="5A46CB70" w14:textId="11504162" w:rsidR="004A5BCB" w:rsidRPr="007514C5" w:rsidRDefault="00474E06" w:rsidP="004614E2">
      <w:pPr>
        <w:rPr>
          <w:rFonts w:eastAsia="宋体"/>
          <w:sz w:val="22"/>
          <w:szCs w:val="20"/>
          <w:lang w:eastAsia="zh-CN"/>
        </w:rPr>
      </w:pPr>
      <w:r>
        <w:rPr>
          <w:rFonts w:eastAsia="宋体"/>
          <w:sz w:val="22"/>
          <w:szCs w:val="20"/>
          <w:lang w:eastAsia="zh-CN"/>
        </w:rPr>
        <w:object w:dxaOrig="13652" w:dyaOrig="9174" w14:anchorId="7AA4B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25.5pt" o:ole="">
            <v:imagedata r:id="rId8" o:title=""/>
          </v:shape>
          <o:OLEObject Type="Embed" ProgID="Visio.Drawing.11" ShapeID="_x0000_i1025" DrawAspect="Content" ObjectID="_1664969805" r:id="rId9"/>
        </w:object>
      </w:r>
    </w:p>
    <w:p w14:paraId="2EB2093F" w14:textId="62518C72" w:rsidR="00800364" w:rsidRDefault="00800364" w:rsidP="00812C15">
      <w:pPr>
        <w:jc w:val="center"/>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3E748D">
        <w:rPr>
          <w:rFonts w:eastAsia="宋体"/>
          <w:sz w:val="22"/>
          <w:szCs w:val="20"/>
          <w:lang w:val="en-GB" w:eastAsia="zh-CN"/>
        </w:rPr>
        <w:t>1</w:t>
      </w:r>
      <w:r w:rsidRPr="007E63D0">
        <w:rPr>
          <w:rFonts w:eastAsia="宋体"/>
          <w:sz w:val="22"/>
          <w:szCs w:val="20"/>
          <w:lang w:val="en-GB" w:eastAsia="zh-CN"/>
        </w:rPr>
        <w:t xml:space="preserve">. </w:t>
      </w:r>
      <w:r w:rsidR="004A5BCB">
        <w:rPr>
          <w:rFonts w:eastAsia="宋体" w:hint="eastAsia"/>
          <w:sz w:val="22"/>
          <w:szCs w:val="20"/>
          <w:lang w:val="en-GB" w:eastAsia="zh-CN"/>
        </w:rPr>
        <w:t>Int</w:t>
      </w:r>
      <w:r w:rsidR="004A5BCB">
        <w:rPr>
          <w:rFonts w:eastAsia="宋体"/>
          <w:sz w:val="22"/>
          <w:szCs w:val="20"/>
          <w:lang w:val="en-GB" w:eastAsia="zh-CN"/>
        </w:rPr>
        <w:t>ra</w:t>
      </w:r>
      <w:r w:rsidR="004A5BCB">
        <w:rPr>
          <w:rFonts w:eastAsia="宋体" w:hint="eastAsia"/>
          <w:sz w:val="22"/>
          <w:szCs w:val="20"/>
          <w:lang w:val="en-GB" w:eastAsia="zh-CN"/>
        </w:rPr>
        <w:t>-slot</w:t>
      </w:r>
      <w:r w:rsidR="004A5BCB">
        <w:rPr>
          <w:rFonts w:eastAsia="宋体"/>
          <w:sz w:val="22"/>
          <w:szCs w:val="20"/>
          <w:lang w:val="en-GB" w:eastAsia="zh-CN"/>
        </w:rPr>
        <w:t xml:space="preserve"> repetition</w:t>
      </w:r>
      <w:r w:rsidR="004A5BCB">
        <w:rPr>
          <w:rFonts w:eastAsia="宋体" w:hint="eastAsia"/>
          <w:sz w:val="22"/>
          <w:szCs w:val="20"/>
          <w:lang w:val="en-GB" w:eastAsia="zh-CN"/>
        </w:rPr>
        <w:t xml:space="preserve"> </w:t>
      </w:r>
      <w:r w:rsidR="004A5BCB">
        <w:rPr>
          <w:rFonts w:eastAsia="宋体"/>
          <w:sz w:val="22"/>
          <w:szCs w:val="20"/>
          <w:lang w:val="en-GB" w:eastAsia="zh-CN"/>
        </w:rPr>
        <w:t xml:space="preserve">vs. </w:t>
      </w:r>
      <w:r>
        <w:rPr>
          <w:rFonts w:eastAsia="宋体" w:hint="eastAsia"/>
          <w:sz w:val="22"/>
          <w:szCs w:val="20"/>
          <w:lang w:val="en-GB" w:eastAsia="zh-CN"/>
        </w:rPr>
        <w:t>Int</w:t>
      </w:r>
      <w:r w:rsidR="004F03D5">
        <w:rPr>
          <w:rFonts w:eastAsia="宋体"/>
          <w:sz w:val="22"/>
          <w:szCs w:val="20"/>
          <w:lang w:val="en-GB" w:eastAsia="zh-CN"/>
        </w:rPr>
        <w:t>ra</w:t>
      </w:r>
      <w:r>
        <w:rPr>
          <w:rFonts w:eastAsia="宋体" w:hint="eastAsia"/>
          <w:sz w:val="22"/>
          <w:szCs w:val="20"/>
          <w:lang w:val="en-GB" w:eastAsia="zh-CN"/>
        </w:rPr>
        <w:t>-slot</w:t>
      </w:r>
      <w:r>
        <w:rPr>
          <w:rFonts w:eastAsia="宋体"/>
          <w:sz w:val="22"/>
          <w:szCs w:val="20"/>
          <w:lang w:val="en-GB" w:eastAsia="zh-CN"/>
        </w:rPr>
        <w:t xml:space="preserve"> </w:t>
      </w:r>
      <w:r w:rsidR="00812C15">
        <w:rPr>
          <w:rFonts w:eastAsia="宋体"/>
          <w:sz w:val="22"/>
          <w:szCs w:val="20"/>
          <w:lang w:val="en-GB" w:eastAsia="zh-CN"/>
        </w:rPr>
        <w:t>repetition</w:t>
      </w:r>
      <w:r>
        <w:rPr>
          <w:rFonts w:eastAsia="宋体"/>
          <w:sz w:val="22"/>
          <w:szCs w:val="20"/>
          <w:lang w:val="en-GB" w:eastAsia="zh-CN"/>
        </w:rPr>
        <w:t xml:space="preserve"> </w:t>
      </w:r>
      <w:r>
        <w:rPr>
          <w:rFonts w:eastAsia="宋体" w:hint="eastAsia"/>
          <w:sz w:val="22"/>
          <w:szCs w:val="20"/>
          <w:lang w:val="en-GB" w:eastAsia="zh-CN"/>
        </w:rPr>
        <w:t>for</w:t>
      </w:r>
      <w:r w:rsidRPr="00800364">
        <w:rPr>
          <w:rFonts w:eastAsia="宋体"/>
          <w:sz w:val="22"/>
          <w:szCs w:val="20"/>
          <w:lang w:val="en-GB" w:eastAsia="zh-CN"/>
        </w:rPr>
        <w:t xml:space="preserve"> </w:t>
      </w:r>
      <w:r>
        <w:rPr>
          <w:rFonts w:eastAsia="宋体"/>
          <w:sz w:val="22"/>
          <w:szCs w:val="20"/>
          <w:lang w:val="en-GB" w:eastAsia="zh-CN"/>
        </w:rPr>
        <w:t>m</w:t>
      </w:r>
      <w:r w:rsidR="008069C5">
        <w:rPr>
          <w:rFonts w:eastAsia="宋体"/>
          <w:sz w:val="22"/>
          <w:szCs w:val="20"/>
          <w:lang w:val="en-GB" w:eastAsia="zh-CN"/>
        </w:rPr>
        <w:t>ulti-</w:t>
      </w:r>
      <w:r>
        <w:rPr>
          <w:rFonts w:eastAsia="宋体"/>
          <w:sz w:val="22"/>
          <w:szCs w:val="20"/>
          <w:lang w:val="en-GB" w:eastAsia="zh-CN"/>
        </w:rPr>
        <w:t xml:space="preserve">TRP </w:t>
      </w:r>
      <w:r w:rsidRPr="00800364">
        <w:rPr>
          <w:rFonts w:eastAsia="宋体"/>
          <w:sz w:val="22"/>
          <w:szCs w:val="20"/>
          <w:lang w:val="en-GB" w:eastAsia="zh-CN"/>
        </w:rPr>
        <w:t>PUCCH</w:t>
      </w:r>
      <w:r w:rsidR="00E1585C">
        <w:rPr>
          <w:rFonts w:eastAsia="宋体"/>
          <w:sz w:val="22"/>
          <w:szCs w:val="20"/>
          <w:lang w:val="en-GB" w:eastAsia="zh-CN"/>
        </w:rPr>
        <w:t xml:space="preserve"> format 1</w:t>
      </w:r>
    </w:p>
    <w:p w14:paraId="0148C820" w14:textId="6A6B4750" w:rsidR="00D875F3" w:rsidRPr="007514C5" w:rsidRDefault="00391842" w:rsidP="00D875F3">
      <w:pPr>
        <w:rPr>
          <w:rFonts w:eastAsia="宋体"/>
          <w:sz w:val="22"/>
          <w:szCs w:val="20"/>
          <w:lang w:eastAsia="zh-CN"/>
        </w:rPr>
      </w:pPr>
      <w:r>
        <w:rPr>
          <w:rFonts w:eastAsia="宋体"/>
          <w:sz w:val="22"/>
          <w:szCs w:val="20"/>
          <w:lang w:eastAsia="zh-CN"/>
        </w:rPr>
        <w:object w:dxaOrig="13652" w:dyaOrig="9117" w14:anchorId="51746FFE">
          <v:shape id="_x0000_i1026" type="#_x0000_t75" style="width:484pt;height:322.5pt" o:ole="">
            <v:imagedata r:id="rId10" o:title=""/>
          </v:shape>
          <o:OLEObject Type="Embed" ProgID="Visio.Drawing.11" ShapeID="_x0000_i1026" DrawAspect="Content" ObjectID="_1664969806" r:id="rId11"/>
        </w:object>
      </w:r>
    </w:p>
    <w:p w14:paraId="603215A4" w14:textId="3D08DAC0" w:rsidR="00D875F3" w:rsidRDefault="00D875F3" w:rsidP="00D875F3">
      <w:pPr>
        <w:jc w:val="center"/>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F56CC2">
        <w:rPr>
          <w:rFonts w:eastAsia="宋体"/>
          <w:sz w:val="22"/>
          <w:szCs w:val="20"/>
          <w:lang w:val="en-GB" w:eastAsia="zh-CN"/>
        </w:rPr>
        <w:t>2</w:t>
      </w:r>
      <w:r w:rsidRPr="007E63D0">
        <w:rPr>
          <w:rFonts w:eastAsia="宋体"/>
          <w:sz w:val="22"/>
          <w:szCs w:val="20"/>
          <w:lang w:val="en-GB" w:eastAsia="zh-CN"/>
        </w:rPr>
        <w:t xml:space="preserve">. </w:t>
      </w:r>
      <w:r>
        <w:rPr>
          <w:rFonts w:eastAsia="宋体" w:hint="eastAsia"/>
          <w:sz w:val="22"/>
          <w:szCs w:val="20"/>
          <w:lang w:val="en-GB" w:eastAsia="zh-CN"/>
        </w:rPr>
        <w:t>Int</w:t>
      </w:r>
      <w:r>
        <w:rPr>
          <w:rFonts w:eastAsia="宋体"/>
          <w:sz w:val="22"/>
          <w:szCs w:val="20"/>
          <w:lang w:val="en-GB" w:eastAsia="zh-CN"/>
        </w:rPr>
        <w:t>ra</w:t>
      </w:r>
      <w:r>
        <w:rPr>
          <w:rFonts w:eastAsia="宋体" w:hint="eastAsia"/>
          <w:sz w:val="22"/>
          <w:szCs w:val="20"/>
          <w:lang w:val="en-GB" w:eastAsia="zh-CN"/>
        </w:rPr>
        <w:t>-slot</w:t>
      </w:r>
      <w:r>
        <w:rPr>
          <w:rFonts w:eastAsia="宋体"/>
          <w:sz w:val="22"/>
          <w:szCs w:val="20"/>
          <w:lang w:val="en-GB" w:eastAsia="zh-CN"/>
        </w:rPr>
        <w:t xml:space="preserve"> repetition </w:t>
      </w:r>
      <w:r>
        <w:rPr>
          <w:rFonts w:eastAsia="宋体" w:hint="eastAsia"/>
          <w:sz w:val="22"/>
          <w:szCs w:val="20"/>
          <w:lang w:val="en-GB" w:eastAsia="zh-CN"/>
        </w:rPr>
        <w:t>for</w:t>
      </w:r>
      <w:r w:rsidRPr="00800364">
        <w:rPr>
          <w:rFonts w:eastAsia="宋体"/>
          <w:sz w:val="22"/>
          <w:szCs w:val="20"/>
          <w:lang w:val="en-GB" w:eastAsia="zh-CN"/>
        </w:rPr>
        <w:t xml:space="preserve"> </w:t>
      </w:r>
      <w:r>
        <w:rPr>
          <w:rFonts w:eastAsia="宋体"/>
          <w:sz w:val="22"/>
          <w:szCs w:val="20"/>
          <w:lang w:val="en-GB" w:eastAsia="zh-CN"/>
        </w:rPr>
        <w:t xml:space="preserve">multi-TRP </w:t>
      </w:r>
      <w:r w:rsidRPr="00800364">
        <w:rPr>
          <w:rFonts w:eastAsia="宋体"/>
          <w:sz w:val="22"/>
          <w:szCs w:val="20"/>
          <w:lang w:val="en-GB" w:eastAsia="zh-CN"/>
        </w:rPr>
        <w:t>PUCCH</w:t>
      </w:r>
      <w:r>
        <w:rPr>
          <w:rFonts w:eastAsia="宋体"/>
          <w:sz w:val="22"/>
          <w:szCs w:val="20"/>
          <w:lang w:val="en-GB" w:eastAsia="zh-CN"/>
        </w:rPr>
        <w:t xml:space="preserve"> format </w:t>
      </w:r>
      <w:r w:rsidR="00174DBA">
        <w:rPr>
          <w:rFonts w:eastAsia="宋体"/>
          <w:sz w:val="22"/>
          <w:szCs w:val="20"/>
          <w:lang w:val="en-GB" w:eastAsia="zh-CN"/>
        </w:rPr>
        <w:t>1</w:t>
      </w:r>
    </w:p>
    <w:p w14:paraId="1160192A" w14:textId="6DBFBCF9" w:rsidR="00800364" w:rsidRDefault="00621AF8" w:rsidP="007514C5">
      <w:pPr>
        <w:pStyle w:val="a5"/>
        <w:spacing w:afterLines="50" w:after="163" w:line="240" w:lineRule="exact"/>
        <w:jc w:val="center"/>
        <w:rPr>
          <w:rFonts w:eastAsia="宋体"/>
          <w:sz w:val="22"/>
          <w:szCs w:val="20"/>
          <w:lang w:val="en-GB" w:eastAsia="zh-CN"/>
        </w:rPr>
      </w:pPr>
      <w:r>
        <w:rPr>
          <w:rFonts w:eastAsia="宋体"/>
          <w:b/>
          <w:noProof/>
          <w:sz w:val="22"/>
          <w:szCs w:val="20"/>
          <w:lang w:val="en-GB"/>
        </w:rPr>
        <w:object w:dxaOrig="1440" w:dyaOrig="1440" w14:anchorId="75B09309">
          <v:shape id="_x0000_s1032" type="#_x0000_t75" style="position:absolute;left:0;text-align:left;margin-left:-.05pt;margin-top:1.4pt;width:484.55pt;height:322.9pt;z-index:251659264;mso-position-horizontal-relative:text;mso-position-vertical-relative:text;mso-width-relative:page;mso-height-relative:page">
            <v:imagedata r:id="rId12" o:title=""/>
            <w10:wrap type="topAndBottom"/>
          </v:shape>
          <o:OLEObject Type="Embed" ProgID="Visio.Drawing.11" ShapeID="_x0000_s1032" DrawAspect="Content" ObjectID="_1664969809" r:id="rId13"/>
        </w:object>
      </w:r>
      <w:r w:rsidR="00812C15" w:rsidRPr="007E63D0">
        <w:rPr>
          <w:rFonts w:eastAsia="宋体" w:hint="eastAsia"/>
          <w:sz w:val="22"/>
          <w:szCs w:val="20"/>
          <w:lang w:val="en-GB" w:eastAsia="zh-CN"/>
        </w:rPr>
        <w:t>F</w:t>
      </w:r>
      <w:r w:rsidR="00812C15" w:rsidRPr="007E63D0">
        <w:rPr>
          <w:rFonts w:eastAsia="宋体"/>
          <w:sz w:val="22"/>
          <w:szCs w:val="20"/>
          <w:lang w:val="en-GB" w:eastAsia="zh-CN"/>
        </w:rPr>
        <w:t xml:space="preserve">igure </w:t>
      </w:r>
      <w:r w:rsidR="00D875F3">
        <w:rPr>
          <w:rFonts w:eastAsia="宋体"/>
          <w:sz w:val="22"/>
          <w:szCs w:val="20"/>
          <w:lang w:val="en-GB" w:eastAsia="zh-CN"/>
        </w:rPr>
        <w:t>3</w:t>
      </w:r>
      <w:r w:rsidR="00812C15" w:rsidRPr="007E63D0">
        <w:rPr>
          <w:rFonts w:eastAsia="宋体"/>
          <w:sz w:val="22"/>
          <w:szCs w:val="20"/>
          <w:lang w:val="en-GB" w:eastAsia="zh-CN"/>
        </w:rPr>
        <w:t xml:space="preserve">. </w:t>
      </w:r>
      <w:r w:rsidR="00812C15">
        <w:rPr>
          <w:rFonts w:eastAsia="宋体" w:hint="eastAsia"/>
          <w:sz w:val="22"/>
          <w:szCs w:val="20"/>
          <w:lang w:val="en-GB" w:eastAsia="zh-CN"/>
        </w:rPr>
        <w:t>Int</w:t>
      </w:r>
      <w:r w:rsidR="00812C15">
        <w:rPr>
          <w:rFonts w:eastAsia="宋体"/>
          <w:sz w:val="22"/>
          <w:szCs w:val="20"/>
          <w:lang w:val="en-GB" w:eastAsia="zh-CN"/>
        </w:rPr>
        <w:t>ra</w:t>
      </w:r>
      <w:r w:rsidR="00812C15">
        <w:rPr>
          <w:rFonts w:eastAsia="宋体" w:hint="eastAsia"/>
          <w:sz w:val="22"/>
          <w:szCs w:val="20"/>
          <w:lang w:val="en-GB" w:eastAsia="zh-CN"/>
        </w:rPr>
        <w:t>-slot</w:t>
      </w:r>
      <w:r w:rsidR="00812C15">
        <w:rPr>
          <w:rFonts w:eastAsia="宋体"/>
          <w:sz w:val="22"/>
          <w:szCs w:val="20"/>
          <w:lang w:val="en-GB" w:eastAsia="zh-CN"/>
        </w:rPr>
        <w:t xml:space="preserve"> beam hopping </w:t>
      </w:r>
      <w:r w:rsidR="00812C15">
        <w:rPr>
          <w:rFonts w:eastAsia="宋体" w:hint="eastAsia"/>
          <w:sz w:val="22"/>
          <w:szCs w:val="20"/>
          <w:lang w:val="en-GB" w:eastAsia="zh-CN"/>
        </w:rPr>
        <w:t>for</w:t>
      </w:r>
      <w:r w:rsidR="00812C15" w:rsidRPr="00800364">
        <w:rPr>
          <w:rFonts w:eastAsia="宋体"/>
          <w:sz w:val="22"/>
          <w:szCs w:val="20"/>
          <w:lang w:val="en-GB" w:eastAsia="zh-CN"/>
        </w:rPr>
        <w:t xml:space="preserve"> </w:t>
      </w:r>
      <w:r w:rsidR="00812C15">
        <w:rPr>
          <w:rFonts w:eastAsia="宋体"/>
          <w:sz w:val="22"/>
          <w:szCs w:val="20"/>
          <w:lang w:val="en-GB" w:eastAsia="zh-CN"/>
        </w:rPr>
        <w:t xml:space="preserve">multi-TRP </w:t>
      </w:r>
      <w:r w:rsidR="00812C15" w:rsidRPr="00800364">
        <w:rPr>
          <w:rFonts w:eastAsia="宋体"/>
          <w:sz w:val="22"/>
          <w:szCs w:val="20"/>
          <w:lang w:val="en-GB" w:eastAsia="zh-CN"/>
        </w:rPr>
        <w:t>PUCCH</w:t>
      </w:r>
    </w:p>
    <w:p w14:paraId="220A9917" w14:textId="672CAF6E" w:rsidR="006003E5" w:rsidRPr="00A8326B" w:rsidRDefault="006003E5" w:rsidP="006003E5">
      <w:pPr>
        <w:spacing w:afterLines="50" w:after="163"/>
        <w:rPr>
          <w:rFonts w:eastAsia="宋体"/>
          <w:sz w:val="22"/>
          <w:szCs w:val="20"/>
          <w:lang w:eastAsia="zh-CN"/>
        </w:rPr>
      </w:pPr>
      <w:r>
        <w:rPr>
          <w:rFonts w:eastAsia="宋体"/>
          <w:sz w:val="22"/>
          <w:szCs w:val="20"/>
          <w:lang w:eastAsia="zh-CN"/>
        </w:rPr>
        <w:lastRenderedPageBreak/>
        <w:t xml:space="preserve">We also consider that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hopping for PUCCH should be supported.  Similar to frequency hopping that exploits diversity gain in</w:t>
      </w:r>
      <w:r w:rsidR="005A1D37">
        <w:rPr>
          <w:rFonts w:eastAsia="宋体"/>
          <w:sz w:val="22"/>
          <w:szCs w:val="20"/>
          <w:lang w:eastAsia="zh-CN"/>
        </w:rPr>
        <w:t xml:space="preserve"> the</w:t>
      </w:r>
      <w:r>
        <w:rPr>
          <w:rFonts w:eastAsia="宋体"/>
          <w:sz w:val="22"/>
          <w:szCs w:val="20"/>
          <w:lang w:eastAsia="zh-CN"/>
        </w:rPr>
        <w:t xml:space="preserve"> frequency domain, </w:t>
      </w:r>
      <w:r w:rsidRPr="00A8326B">
        <w:rPr>
          <w:rFonts w:eastAsia="宋体"/>
          <w:sz w:val="22"/>
          <w:szCs w:val="20"/>
          <w:lang w:eastAsia="zh-CN"/>
        </w:rPr>
        <w:t>intra-</w:t>
      </w:r>
      <w:r>
        <w:rPr>
          <w:rFonts w:eastAsia="宋体"/>
          <w:sz w:val="22"/>
          <w:szCs w:val="20"/>
          <w:lang w:eastAsia="zh-CN"/>
        </w:rPr>
        <w:t>beam</w:t>
      </w:r>
      <w:r w:rsidRPr="00A8326B">
        <w:rPr>
          <w:rFonts w:eastAsia="宋体"/>
          <w:sz w:val="22"/>
          <w:szCs w:val="20"/>
          <w:lang w:eastAsia="zh-CN"/>
        </w:rPr>
        <w:t xml:space="preserve"> </w:t>
      </w:r>
      <w:r>
        <w:rPr>
          <w:rFonts w:eastAsia="宋体"/>
          <w:sz w:val="22"/>
          <w:szCs w:val="20"/>
          <w:lang w:eastAsia="zh-CN"/>
        </w:rPr>
        <w:t xml:space="preserve">hopping can help a PUCCH to exploit diversity gain in </w:t>
      </w:r>
      <w:r w:rsidR="005A1D37">
        <w:rPr>
          <w:rFonts w:eastAsia="宋体"/>
          <w:sz w:val="22"/>
          <w:szCs w:val="20"/>
          <w:lang w:eastAsia="zh-CN"/>
        </w:rPr>
        <w:t xml:space="preserve">the </w:t>
      </w:r>
      <w:r>
        <w:rPr>
          <w:rFonts w:eastAsia="宋体"/>
          <w:sz w:val="22"/>
          <w:szCs w:val="20"/>
          <w:lang w:eastAsia="zh-CN"/>
        </w:rPr>
        <w:t xml:space="preserve">spatial domain. </w:t>
      </w:r>
      <w:r w:rsidR="005F3739">
        <w:rPr>
          <w:rFonts w:eastAsia="宋体"/>
          <w:sz w:val="22"/>
          <w:szCs w:val="20"/>
          <w:lang w:eastAsia="zh-CN"/>
        </w:rPr>
        <w:t xml:space="preserve">Hence, the robustness of the PUCCH is improved. </w:t>
      </w:r>
      <w:r>
        <w:rPr>
          <w:rFonts w:eastAsia="宋体"/>
          <w:sz w:val="22"/>
          <w:szCs w:val="20"/>
          <w:lang w:eastAsia="zh-CN"/>
        </w:rPr>
        <w:t xml:space="preserve">For example, as shown in Figure 3, </w:t>
      </w:r>
      <w:r w:rsidR="00F10A4B">
        <w:rPr>
          <w:rFonts w:eastAsia="宋体"/>
          <w:sz w:val="22"/>
          <w:szCs w:val="20"/>
          <w:lang w:eastAsia="zh-CN"/>
        </w:rPr>
        <w:t xml:space="preserve">a repetition of PUCCH format </w:t>
      </w:r>
      <w:r w:rsidR="00BE5465">
        <w:rPr>
          <w:rFonts w:eastAsia="宋体"/>
          <w:sz w:val="22"/>
          <w:szCs w:val="20"/>
          <w:lang w:eastAsia="zh-CN"/>
        </w:rPr>
        <w:t>3</w:t>
      </w:r>
      <w:r w:rsidR="000827F8">
        <w:rPr>
          <w:rFonts w:eastAsia="宋体"/>
          <w:sz w:val="22"/>
          <w:szCs w:val="20"/>
          <w:lang w:eastAsia="zh-CN"/>
        </w:rPr>
        <w:t xml:space="preserve"> with intra-slot beam hopping is</w:t>
      </w:r>
      <w:r w:rsidR="005A1D37">
        <w:rPr>
          <w:rFonts w:eastAsia="宋体"/>
          <w:sz w:val="22"/>
          <w:szCs w:val="20"/>
          <w:lang w:eastAsia="zh-CN"/>
        </w:rPr>
        <w:t xml:space="preserve"> transmitted</w:t>
      </w:r>
      <w:r w:rsidR="000827F8">
        <w:rPr>
          <w:rFonts w:eastAsia="宋体"/>
          <w:sz w:val="22"/>
          <w:szCs w:val="20"/>
          <w:lang w:eastAsia="zh-CN"/>
        </w:rPr>
        <w:t xml:space="preserve"> in slot n+k. The first half of the PUCCH repetition is assigned to TRP#1 and the second half of the PUCCH repetition is assigned to TRP#2. It is notable that each part of the PUCCH only contains a segment of the UCI bits.</w:t>
      </w:r>
      <w:r w:rsidR="000827F8" w:rsidRPr="00A8326B">
        <w:rPr>
          <w:rFonts w:eastAsia="宋体"/>
          <w:sz w:val="22"/>
          <w:szCs w:val="20"/>
          <w:lang w:eastAsia="zh-CN"/>
        </w:rPr>
        <w:t xml:space="preserve"> This improves that robustness of the PUCCH especially when one of the UL channels corresponding </w:t>
      </w:r>
      <w:r w:rsidR="005A1D37">
        <w:rPr>
          <w:rFonts w:eastAsia="宋体"/>
          <w:sz w:val="22"/>
          <w:szCs w:val="20"/>
          <w:lang w:eastAsia="zh-CN"/>
        </w:rPr>
        <w:t xml:space="preserve">to one of </w:t>
      </w:r>
      <w:r w:rsidR="000827F8" w:rsidRPr="00A8326B">
        <w:rPr>
          <w:rFonts w:eastAsia="宋体"/>
          <w:sz w:val="22"/>
          <w:szCs w:val="20"/>
          <w:lang w:eastAsia="zh-CN"/>
        </w:rPr>
        <w:t xml:space="preserve">the two TRPs </w:t>
      </w:r>
      <w:r w:rsidR="000827F8">
        <w:rPr>
          <w:rFonts w:eastAsia="宋体"/>
          <w:sz w:val="22"/>
          <w:szCs w:val="20"/>
          <w:lang w:eastAsia="zh-CN"/>
        </w:rPr>
        <w:t>experiences a deep fading</w:t>
      </w:r>
      <w:r w:rsidR="000827F8" w:rsidRPr="00A8326B">
        <w:rPr>
          <w:rFonts w:eastAsia="宋体"/>
          <w:sz w:val="22"/>
          <w:szCs w:val="20"/>
          <w:lang w:eastAsia="zh-CN"/>
        </w:rPr>
        <w:t>.</w:t>
      </w:r>
    </w:p>
    <w:p w14:paraId="0B9FD775" w14:textId="40335E66" w:rsidR="006003E5" w:rsidRDefault="006003E5" w:rsidP="006003E5">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Alt-1:</w:t>
      </w:r>
    </w:p>
    <w:p w14:paraId="46837E96" w14:textId="0AB707EC" w:rsidR="004614E2" w:rsidRPr="003E430B" w:rsidRDefault="006003E5" w:rsidP="004614E2">
      <w:pPr>
        <w:pStyle w:val="a5"/>
        <w:numPr>
          <w:ilvl w:val="0"/>
          <w:numId w:val="43"/>
        </w:numPr>
        <w:spacing w:after="100" w:afterAutospacing="1" w:line="240" w:lineRule="exact"/>
        <w:jc w:val="both"/>
        <w:rPr>
          <w:rFonts w:eastAsia="宋体"/>
          <w:b/>
          <w:sz w:val="22"/>
          <w:szCs w:val="20"/>
          <w:lang w:val="en-GB" w:eastAsia="zh-CN"/>
        </w:rPr>
      </w:pPr>
      <w:r w:rsidRPr="00846B73">
        <w:rPr>
          <w:rFonts w:eastAsia="宋体"/>
          <w:b/>
          <w:i/>
          <w:sz w:val="22"/>
          <w:szCs w:val="20"/>
          <w:lang w:val="en-GB" w:eastAsia="zh-CN"/>
        </w:rPr>
        <w:t>both inter-slot repetition and intra-slot repetition/intra-slot beam hopping</w:t>
      </w:r>
    </w:p>
    <w:p w14:paraId="3D12956D" w14:textId="1CC3CAEA" w:rsidR="00DE24F8" w:rsidRDefault="00DE24F8" w:rsidP="00DE24F8">
      <w:pPr>
        <w:pStyle w:val="1"/>
        <w:rPr>
          <w:rFonts w:eastAsia="MS Mincho"/>
          <w:b/>
        </w:rPr>
      </w:pPr>
      <w:r w:rsidRPr="00023C28">
        <w:rPr>
          <w:rFonts w:eastAsia="MS Mincho"/>
          <w:b/>
        </w:rPr>
        <w:t>Multi-TRP Enhancements on PUSCH</w:t>
      </w:r>
    </w:p>
    <w:p w14:paraId="7BDD0F9B" w14:textId="56F9BA95" w:rsidR="000C568B" w:rsidRDefault="000C568B" w:rsidP="000C568B">
      <w:pPr>
        <w:spacing w:afterLines="50" w:after="163"/>
        <w:rPr>
          <w:sz w:val="32"/>
          <w:lang w:eastAsia="ja-JP"/>
        </w:rPr>
      </w:pPr>
      <w:r>
        <w:rPr>
          <w:rFonts w:eastAsia="MS Mincho"/>
          <w:sz w:val="22"/>
          <w:szCs w:val="22"/>
          <w:lang w:eastAsia="ja-JP"/>
        </w:rPr>
        <w:t xml:space="preserve">In RAN1#102_e,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[2].</w:t>
      </w:r>
    </w:p>
    <w:tbl>
      <w:tblPr>
        <w:tblStyle w:val="afe"/>
        <w:tblW w:w="0" w:type="auto"/>
        <w:tblLook w:val="04A0" w:firstRow="1" w:lastRow="0" w:firstColumn="1" w:lastColumn="0" w:noHBand="0" w:noVBand="1"/>
      </w:tblPr>
      <w:tblGrid>
        <w:gridCol w:w="9737"/>
      </w:tblGrid>
      <w:tr w:rsidR="000C568B" w14:paraId="6F69791B" w14:textId="77777777" w:rsidTr="008B5280">
        <w:tc>
          <w:tcPr>
            <w:tcW w:w="9737" w:type="dxa"/>
          </w:tcPr>
          <w:p w14:paraId="474F3BF7" w14:textId="77777777" w:rsidR="000C568B" w:rsidRPr="005034FA" w:rsidRDefault="000C568B" w:rsidP="000C568B">
            <w:pPr>
              <w:jc w:val="both"/>
              <w:rPr>
                <w:b/>
                <w:bCs/>
                <w:sz w:val="22"/>
                <w:szCs w:val="20"/>
                <w:highlight w:val="green"/>
              </w:rPr>
            </w:pPr>
            <w:r w:rsidRPr="005034FA">
              <w:rPr>
                <w:b/>
                <w:bCs/>
                <w:sz w:val="22"/>
                <w:szCs w:val="20"/>
                <w:highlight w:val="green"/>
              </w:rPr>
              <w:t xml:space="preserve">Agreement </w:t>
            </w:r>
          </w:p>
          <w:p w14:paraId="45BC4D05" w14:textId="77777777" w:rsidR="000C568B" w:rsidRPr="005034FA" w:rsidRDefault="000C568B" w:rsidP="000C568B">
            <w:pPr>
              <w:rPr>
                <w:sz w:val="22"/>
                <w:szCs w:val="20"/>
              </w:rPr>
            </w:pPr>
            <w:r w:rsidRPr="005034FA">
              <w:rPr>
                <w:sz w:val="22"/>
                <w:szCs w:val="20"/>
              </w:rPr>
              <w:t xml:space="preserve">Further study M-TRP CG PUSCH reliability enhancements in Rel-17. </w:t>
            </w:r>
          </w:p>
          <w:p w14:paraId="5D4EC7E3" w14:textId="77777777" w:rsidR="000C568B" w:rsidRPr="005034FA" w:rsidRDefault="000C568B" w:rsidP="008B5280">
            <w:pPr>
              <w:pStyle w:val="aff2"/>
              <w:contextualSpacing/>
              <w:jc w:val="both"/>
              <w:rPr>
                <w:sz w:val="21"/>
                <w:szCs w:val="20"/>
              </w:rPr>
            </w:pPr>
          </w:p>
          <w:p w14:paraId="08D194D2" w14:textId="77777777" w:rsidR="000C568B" w:rsidRPr="005034FA" w:rsidRDefault="000C568B" w:rsidP="000C568B">
            <w:pPr>
              <w:jc w:val="both"/>
              <w:rPr>
                <w:b/>
                <w:bCs/>
                <w:sz w:val="22"/>
                <w:szCs w:val="20"/>
                <w:highlight w:val="green"/>
              </w:rPr>
            </w:pPr>
            <w:r w:rsidRPr="005034FA">
              <w:rPr>
                <w:b/>
                <w:bCs/>
                <w:sz w:val="22"/>
                <w:szCs w:val="20"/>
                <w:highlight w:val="green"/>
              </w:rPr>
              <w:t xml:space="preserve">Agreement </w:t>
            </w:r>
          </w:p>
          <w:p w14:paraId="6B46FF59" w14:textId="77777777" w:rsidR="000C568B" w:rsidRPr="005034FA" w:rsidRDefault="000C568B" w:rsidP="000C568B">
            <w:pPr>
              <w:rPr>
                <w:sz w:val="22"/>
                <w:szCs w:val="20"/>
              </w:rPr>
            </w:pPr>
            <w:r w:rsidRPr="005034FA">
              <w:rPr>
                <w:sz w:val="22"/>
                <w:szCs w:val="20"/>
              </w:rPr>
              <w:t>For M-TRP PUSCH reliability enhancement, support single DCI based PUSCH transmission/repetition scheme(s).</w:t>
            </w:r>
            <w:r w:rsidRPr="005034FA">
              <w:rPr>
                <w:sz w:val="22"/>
              </w:rPr>
              <w:t> </w:t>
            </w:r>
          </w:p>
          <w:p w14:paraId="1DBEE8FA" w14:textId="77777777" w:rsidR="000C568B" w:rsidRPr="005034FA" w:rsidRDefault="000C568B" w:rsidP="000C568B">
            <w:pPr>
              <w:pStyle w:val="aff2"/>
              <w:numPr>
                <w:ilvl w:val="0"/>
                <w:numId w:val="37"/>
              </w:numPr>
              <w:ind w:firstLineChars="0"/>
              <w:contextualSpacing/>
              <w:jc w:val="both"/>
              <w:rPr>
                <w:sz w:val="22"/>
                <w:szCs w:val="20"/>
              </w:rPr>
            </w:pPr>
            <w:r w:rsidRPr="005034FA">
              <w:rPr>
                <w:sz w:val="22"/>
                <w:szCs w:val="20"/>
              </w:rPr>
              <w:t>Further study multi-DCI based PUSCH transmission/repetition scheme(s) to identify potential gains and required enhancements.</w:t>
            </w:r>
            <w:r w:rsidRPr="005034FA">
              <w:rPr>
                <w:sz w:val="22"/>
              </w:rPr>
              <w:t> </w:t>
            </w:r>
          </w:p>
          <w:p w14:paraId="3FFC8B2C" w14:textId="77777777" w:rsidR="000C568B" w:rsidRPr="005034FA" w:rsidRDefault="000C568B" w:rsidP="000C568B">
            <w:pPr>
              <w:pStyle w:val="aff2"/>
              <w:numPr>
                <w:ilvl w:val="0"/>
                <w:numId w:val="37"/>
              </w:numPr>
              <w:ind w:firstLineChars="0"/>
              <w:contextualSpacing/>
              <w:jc w:val="both"/>
              <w:rPr>
                <w:sz w:val="22"/>
                <w:szCs w:val="20"/>
              </w:rPr>
            </w:pPr>
            <w:r w:rsidRPr="005034FA">
              <w:rPr>
                <w:sz w:val="22"/>
                <w:szCs w:val="20"/>
              </w:rPr>
              <w:t>Note: This agreement does not reflect any prioritization of single DCI based PUSCH transmission/repetition over multi-DCI based PUSCH transmission/repetition. Ran1 can further discuss that in the next meeting.  </w:t>
            </w:r>
          </w:p>
          <w:p w14:paraId="5673F458" w14:textId="77777777" w:rsidR="000C568B" w:rsidRPr="005034FA" w:rsidRDefault="000C568B" w:rsidP="000C568B">
            <w:pPr>
              <w:rPr>
                <w:rStyle w:val="aff"/>
                <w:rFonts w:ascii="Gulim" w:hAnsi="Gulim" w:cs="Gulim"/>
                <w:color w:val="000000"/>
                <w:sz w:val="22"/>
                <w:shd w:val="clear" w:color="auto" w:fill="00FF00"/>
                <w:lang w:val="en-GB"/>
              </w:rPr>
            </w:pPr>
          </w:p>
          <w:p w14:paraId="3971BA3F" w14:textId="77777777" w:rsidR="000C568B" w:rsidRPr="005034FA" w:rsidRDefault="000C568B" w:rsidP="000C568B">
            <w:pPr>
              <w:jc w:val="both"/>
              <w:rPr>
                <w:sz w:val="18"/>
                <w:szCs w:val="20"/>
                <w:highlight w:val="green"/>
              </w:rPr>
            </w:pPr>
            <w:r w:rsidRPr="005034FA">
              <w:rPr>
                <w:b/>
                <w:bCs/>
                <w:sz w:val="22"/>
                <w:szCs w:val="20"/>
                <w:highlight w:val="green"/>
              </w:rPr>
              <w:t xml:space="preserve">Agreement </w:t>
            </w:r>
          </w:p>
          <w:p w14:paraId="5B02DA67" w14:textId="77777777" w:rsidR="000C568B" w:rsidRPr="005034FA" w:rsidRDefault="000C568B" w:rsidP="000C568B">
            <w:pPr>
              <w:rPr>
                <w:sz w:val="22"/>
                <w:szCs w:val="20"/>
              </w:rPr>
            </w:pPr>
            <w:r w:rsidRPr="005034FA">
              <w:rPr>
                <w:sz w:val="22"/>
                <w:szCs w:val="20"/>
              </w:rPr>
              <w:t>For single DCI based M-TRP PUSCH reliability enhancement, support TDMed PUSCH repetition scheme(s) based on Rel-16 PUSCH repetition Type A and Type B.</w:t>
            </w:r>
          </w:p>
          <w:p w14:paraId="17818141" w14:textId="77777777" w:rsidR="000C568B" w:rsidRPr="005034FA" w:rsidRDefault="000C568B" w:rsidP="000C568B">
            <w:pPr>
              <w:pStyle w:val="aff2"/>
              <w:numPr>
                <w:ilvl w:val="0"/>
                <w:numId w:val="37"/>
              </w:numPr>
              <w:ind w:firstLineChars="0"/>
              <w:contextualSpacing/>
              <w:jc w:val="both"/>
              <w:rPr>
                <w:sz w:val="22"/>
                <w:szCs w:val="20"/>
              </w:rPr>
            </w:pPr>
            <w:r w:rsidRPr="005034FA">
              <w:rPr>
                <w:sz w:val="22"/>
                <w:szCs w:val="20"/>
              </w:rPr>
              <w:t>Further study PUSCH transmission without repetition as a potential candidate M-TRP PUSCH scheme</w:t>
            </w:r>
          </w:p>
          <w:p w14:paraId="5E485A4D" w14:textId="77777777" w:rsidR="000C568B" w:rsidRPr="005034FA" w:rsidRDefault="000C568B" w:rsidP="000C568B">
            <w:pPr>
              <w:rPr>
                <w:rFonts w:ascii="Times" w:hAnsi="Times"/>
                <w:sz w:val="22"/>
                <w:lang w:eastAsia="x-none"/>
              </w:rPr>
            </w:pPr>
          </w:p>
          <w:p w14:paraId="18BD24F3" w14:textId="77777777" w:rsidR="000C568B" w:rsidRPr="005034FA" w:rsidRDefault="000C568B" w:rsidP="000C568B">
            <w:pPr>
              <w:rPr>
                <w:rFonts w:cs="Times"/>
                <w:sz w:val="22"/>
                <w:lang w:eastAsia="ko-KR"/>
              </w:rPr>
            </w:pPr>
            <w:r w:rsidRPr="005034FA">
              <w:rPr>
                <w:rStyle w:val="aff"/>
                <w:rFonts w:cs="Times"/>
                <w:sz w:val="22"/>
                <w:szCs w:val="20"/>
                <w:highlight w:val="green"/>
              </w:rPr>
              <w:t>Agreement</w:t>
            </w:r>
          </w:p>
          <w:p w14:paraId="2B3F441D" w14:textId="77777777" w:rsidR="000C568B" w:rsidRPr="005034FA" w:rsidRDefault="000C568B" w:rsidP="000C568B">
            <w:pPr>
              <w:rPr>
                <w:rFonts w:cs="Times"/>
                <w:sz w:val="22"/>
                <w:lang w:val="en-GB"/>
              </w:rPr>
            </w:pPr>
            <w:r w:rsidRPr="005034FA">
              <w:rPr>
                <w:rFonts w:cs="Times"/>
                <w:sz w:val="22"/>
                <w:szCs w:val="20"/>
              </w:rPr>
              <w:t>To support single DCI based M-TRP PUSCH repetition scheme(s), up to two beams are supported. RAN1 shall further study the details considering, </w:t>
            </w:r>
          </w:p>
          <w:p w14:paraId="3524CB1A" w14:textId="77777777" w:rsidR="000C568B" w:rsidRPr="005034FA" w:rsidRDefault="000C568B" w:rsidP="000C568B">
            <w:pPr>
              <w:pStyle w:val="aff2"/>
              <w:numPr>
                <w:ilvl w:val="0"/>
                <w:numId w:val="39"/>
              </w:numPr>
              <w:ind w:left="800" w:firstLineChars="0" w:hanging="400"/>
              <w:rPr>
                <w:rFonts w:cs="Times"/>
                <w:sz w:val="22"/>
              </w:rPr>
            </w:pPr>
            <w:r w:rsidRPr="005034FA">
              <w:rPr>
                <w:rFonts w:cs="Times"/>
                <w:sz w:val="22"/>
                <w:szCs w:val="20"/>
              </w:rPr>
              <w:t>Codebook based and non-codebook based PUSCH  </w:t>
            </w:r>
          </w:p>
          <w:p w14:paraId="5F90719F" w14:textId="77777777" w:rsidR="000C568B" w:rsidRPr="005034FA" w:rsidRDefault="000C568B" w:rsidP="000C568B">
            <w:pPr>
              <w:pStyle w:val="aff2"/>
              <w:numPr>
                <w:ilvl w:val="0"/>
                <w:numId w:val="39"/>
              </w:numPr>
              <w:ind w:left="800" w:firstLineChars="0" w:hanging="400"/>
              <w:rPr>
                <w:rFonts w:cs="Times"/>
                <w:sz w:val="22"/>
              </w:rPr>
            </w:pPr>
            <w:r w:rsidRPr="005034FA">
              <w:rPr>
                <w:rFonts w:cs="Times"/>
                <w:sz w:val="22"/>
                <w:szCs w:val="20"/>
              </w:rPr>
              <w:t>Enhancements on SRI/TPMI/power control parameters/any other </w:t>
            </w:r>
          </w:p>
          <w:p w14:paraId="4363BE0C" w14:textId="77777777" w:rsidR="000C568B" w:rsidRPr="005034FA" w:rsidRDefault="000C568B" w:rsidP="000C568B">
            <w:pPr>
              <w:rPr>
                <w:rFonts w:cs="Times"/>
                <w:sz w:val="22"/>
              </w:rPr>
            </w:pPr>
            <w:r w:rsidRPr="005034FA">
              <w:rPr>
                <w:rFonts w:cs="Times"/>
                <w:sz w:val="22"/>
                <w:szCs w:val="20"/>
              </w:rPr>
              <w:t>Note1: Companies are encouraged to provide additional details on how above enhancements are applied to different PUSCH repetitions (e.g. mapping between PUSCH repetitions and beams)</w:t>
            </w:r>
          </w:p>
          <w:p w14:paraId="647EB1AB" w14:textId="77777777" w:rsidR="000C568B" w:rsidRPr="005034FA" w:rsidRDefault="000C568B" w:rsidP="000C568B">
            <w:pPr>
              <w:rPr>
                <w:rFonts w:cs="Times"/>
                <w:sz w:val="22"/>
              </w:rPr>
            </w:pPr>
            <w:r w:rsidRPr="005034FA">
              <w:rPr>
                <w:rFonts w:cs="Times"/>
                <w:sz w:val="22"/>
                <w:szCs w:val="20"/>
              </w:rPr>
              <w:t>Note2: Studying enhancements/aspects related to TA is not precluded.</w:t>
            </w:r>
          </w:p>
          <w:p w14:paraId="6B72C8C2" w14:textId="77777777" w:rsidR="000C568B" w:rsidRPr="005034FA" w:rsidRDefault="000C568B" w:rsidP="000C568B">
            <w:pPr>
              <w:rPr>
                <w:sz w:val="22"/>
                <w:lang w:eastAsia="x-none"/>
              </w:rPr>
            </w:pPr>
          </w:p>
          <w:p w14:paraId="2D8C99F0" w14:textId="77777777" w:rsidR="000C568B" w:rsidRPr="005034FA" w:rsidRDefault="000C568B" w:rsidP="000C568B">
            <w:pPr>
              <w:rPr>
                <w:b/>
                <w:bCs/>
                <w:sz w:val="22"/>
                <w:szCs w:val="20"/>
                <w:highlight w:val="green"/>
                <w:lang w:eastAsia="x-none"/>
              </w:rPr>
            </w:pPr>
            <w:r w:rsidRPr="005034FA">
              <w:rPr>
                <w:b/>
                <w:sz w:val="22"/>
                <w:highlight w:val="green"/>
                <w:lang w:eastAsia="x-none"/>
              </w:rPr>
              <w:t>Agreement</w:t>
            </w:r>
          </w:p>
          <w:p w14:paraId="05FA4F8D" w14:textId="77777777" w:rsidR="000C568B" w:rsidRPr="005034FA" w:rsidRDefault="000C568B" w:rsidP="000C568B">
            <w:pPr>
              <w:rPr>
                <w:rFonts w:cs="Times"/>
                <w:sz w:val="22"/>
                <w:szCs w:val="20"/>
              </w:rPr>
            </w:pPr>
            <w:r w:rsidRPr="005034FA">
              <w:rPr>
                <w:rFonts w:cs="Times"/>
                <w:sz w:val="22"/>
                <w:szCs w:val="20"/>
              </w:rPr>
              <w:t>On the mapping between PUSCH repetitions and beams in single DCI based multi-TRP PUSCH repetition Type A and Type B, further study the following, </w:t>
            </w:r>
          </w:p>
          <w:p w14:paraId="6ECA9303" w14:textId="77777777" w:rsidR="000C568B" w:rsidRPr="005034FA" w:rsidRDefault="000C568B" w:rsidP="000C568B">
            <w:pPr>
              <w:numPr>
                <w:ilvl w:val="0"/>
                <w:numId w:val="40"/>
              </w:numPr>
              <w:rPr>
                <w:rFonts w:cs="Times"/>
                <w:sz w:val="22"/>
                <w:szCs w:val="20"/>
              </w:rPr>
            </w:pPr>
            <w:r w:rsidRPr="005034FA">
              <w:rPr>
                <w:rFonts w:cs="Times"/>
                <w:sz w:val="22"/>
                <w:szCs w:val="20"/>
              </w:rPr>
              <w:t>For both PUSCH repetition Type A and B, how the beams are mapped to different PUSCH repetitions (or slots/frequency hops),</w:t>
            </w:r>
          </w:p>
          <w:p w14:paraId="6C76BC2B" w14:textId="77777777" w:rsidR="000C568B" w:rsidRPr="005034FA" w:rsidRDefault="000C568B" w:rsidP="000C568B">
            <w:pPr>
              <w:numPr>
                <w:ilvl w:val="1"/>
                <w:numId w:val="41"/>
              </w:numPr>
              <w:rPr>
                <w:rFonts w:cs="Times"/>
                <w:sz w:val="22"/>
                <w:szCs w:val="20"/>
              </w:rPr>
            </w:pPr>
            <w:bookmarkStart w:id="3" w:name="_Hlk52279769"/>
            <w:r w:rsidRPr="005034FA">
              <w:rPr>
                <w:rFonts w:cs="Times"/>
                <w:sz w:val="22"/>
                <w:szCs w:val="20"/>
              </w:rPr>
              <w:t>Alt.1: cyclical mapping pattern</w:t>
            </w:r>
            <w:bookmarkEnd w:id="3"/>
            <w:r w:rsidRPr="005034FA">
              <w:rPr>
                <w:rFonts w:cs="Times"/>
                <w:sz w:val="22"/>
                <w:szCs w:val="20"/>
              </w:rPr>
              <w:t xml:space="preserve"> (the first and second beam are applied to the first and second PUSCH repetition, respectively, and the same beam mapping pattern continues to the remaining PUSCH repetitions). </w:t>
            </w:r>
          </w:p>
          <w:p w14:paraId="221DB4FC" w14:textId="77777777" w:rsidR="000C568B" w:rsidRPr="005034FA" w:rsidRDefault="000C568B" w:rsidP="000C568B">
            <w:pPr>
              <w:numPr>
                <w:ilvl w:val="1"/>
                <w:numId w:val="41"/>
              </w:numPr>
              <w:rPr>
                <w:rFonts w:cs="Times"/>
                <w:sz w:val="22"/>
                <w:szCs w:val="20"/>
              </w:rPr>
            </w:pPr>
            <w:r w:rsidRPr="005034FA">
              <w:rPr>
                <w:rFonts w:cs="Times"/>
                <w:sz w:val="22"/>
                <w:szCs w:val="20"/>
              </w:rPr>
              <w:lastRenderedPageBreak/>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68B4E8A8" w14:textId="77777777" w:rsidR="000C568B" w:rsidRPr="005034FA" w:rsidRDefault="000C568B" w:rsidP="000C568B">
            <w:pPr>
              <w:numPr>
                <w:ilvl w:val="1"/>
                <w:numId w:val="41"/>
              </w:numPr>
              <w:rPr>
                <w:rFonts w:cs="Times"/>
                <w:sz w:val="22"/>
                <w:szCs w:val="20"/>
              </w:rPr>
            </w:pPr>
            <w:r w:rsidRPr="005034FA">
              <w:rPr>
                <w:rFonts w:cs="Times"/>
                <w:sz w:val="22"/>
                <w:szCs w:val="20"/>
              </w:rPr>
              <w:t xml:space="preserve">Alt.3: Half-Half pattern (the first beam is applied to the first half of PUSCH repetitions, and the second beam is applied to the second half of PUSCH repetitions) </w:t>
            </w:r>
          </w:p>
          <w:p w14:paraId="7F4E6F50" w14:textId="77777777" w:rsidR="000C568B" w:rsidRPr="005034FA" w:rsidRDefault="000C568B" w:rsidP="000C568B">
            <w:pPr>
              <w:numPr>
                <w:ilvl w:val="1"/>
                <w:numId w:val="41"/>
              </w:numPr>
              <w:rPr>
                <w:rFonts w:cs="Times"/>
                <w:sz w:val="22"/>
                <w:szCs w:val="20"/>
              </w:rPr>
            </w:pPr>
            <w:r w:rsidRPr="005034FA">
              <w:rPr>
                <w:rFonts w:cs="Times"/>
                <w:sz w:val="22"/>
                <w:szCs w:val="20"/>
              </w:rPr>
              <w:t>Alt.</w:t>
            </w:r>
            <w:r w:rsidRPr="005034FA">
              <w:rPr>
                <w:rFonts w:cs="Times"/>
                <w:strike/>
                <w:sz w:val="22"/>
                <w:szCs w:val="20"/>
              </w:rPr>
              <w:t>3</w:t>
            </w:r>
            <w:r w:rsidRPr="005034FA">
              <w:rPr>
                <w:rFonts w:cs="Times"/>
                <w:sz w:val="22"/>
                <w:szCs w:val="20"/>
              </w:rPr>
              <w:t>4: Other variants (e.g. configurable mapping patterns)</w:t>
            </w:r>
          </w:p>
          <w:p w14:paraId="7F113AAF" w14:textId="77777777" w:rsidR="000C568B" w:rsidRPr="005034FA" w:rsidRDefault="000C568B" w:rsidP="000C568B">
            <w:pPr>
              <w:numPr>
                <w:ilvl w:val="1"/>
                <w:numId w:val="41"/>
              </w:numPr>
              <w:rPr>
                <w:rFonts w:cs="Times"/>
                <w:sz w:val="22"/>
                <w:szCs w:val="20"/>
              </w:rPr>
            </w:pPr>
            <w:r w:rsidRPr="005034FA">
              <w:rPr>
                <w:rFonts w:cs="Times"/>
                <w:sz w:val="22"/>
                <w:szCs w:val="20"/>
              </w:rPr>
              <w:t xml:space="preserve">Note1: For PUSCH repetition type B, the variants considering slot level beam mapping with the same mapping principals (replacing repetition with slot) in Alt.1/2/3 are also included. </w:t>
            </w:r>
          </w:p>
          <w:p w14:paraId="530537B2" w14:textId="77777777" w:rsidR="000C568B" w:rsidRPr="005034FA" w:rsidRDefault="000C568B" w:rsidP="000C568B">
            <w:pPr>
              <w:numPr>
                <w:ilvl w:val="1"/>
                <w:numId w:val="41"/>
              </w:numPr>
              <w:rPr>
                <w:rFonts w:cs="Times"/>
                <w:sz w:val="22"/>
                <w:szCs w:val="20"/>
              </w:rPr>
            </w:pPr>
            <w:r w:rsidRPr="005034FA">
              <w:rPr>
                <w:rFonts w:cs="Times"/>
                <w:sz w:val="22"/>
                <w:szCs w:val="20"/>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0A3685B4" w14:textId="77777777" w:rsidR="000C568B" w:rsidRPr="005034FA" w:rsidRDefault="000C568B" w:rsidP="000C568B">
            <w:pPr>
              <w:numPr>
                <w:ilvl w:val="0"/>
                <w:numId w:val="40"/>
              </w:numPr>
              <w:rPr>
                <w:rFonts w:cs="Times"/>
                <w:sz w:val="22"/>
                <w:szCs w:val="20"/>
              </w:rPr>
            </w:pPr>
            <w:r w:rsidRPr="005034FA">
              <w:rPr>
                <w:rFonts w:cs="Times"/>
                <w:sz w:val="22"/>
                <w:szCs w:val="20"/>
              </w:rPr>
              <w:t>For PUSCH repetition Type B, which repetition type that the beams shall consider for the mapping,</w:t>
            </w:r>
          </w:p>
          <w:p w14:paraId="68B3FC4A" w14:textId="77777777" w:rsidR="000C568B" w:rsidRPr="005034FA" w:rsidRDefault="000C568B" w:rsidP="000C568B">
            <w:pPr>
              <w:numPr>
                <w:ilvl w:val="1"/>
                <w:numId w:val="42"/>
              </w:numPr>
              <w:rPr>
                <w:rFonts w:cs="Times"/>
                <w:sz w:val="22"/>
                <w:szCs w:val="20"/>
              </w:rPr>
            </w:pPr>
            <w:r w:rsidRPr="005034FA">
              <w:rPr>
                <w:rFonts w:cs="Times"/>
                <w:sz w:val="22"/>
                <w:szCs w:val="20"/>
              </w:rPr>
              <w:t>Alt.1: beams are mapped to the nominal repetitions</w:t>
            </w:r>
          </w:p>
          <w:p w14:paraId="5BE2A209" w14:textId="77777777" w:rsidR="000C568B" w:rsidRPr="005034FA" w:rsidRDefault="000C568B" w:rsidP="000C568B">
            <w:pPr>
              <w:numPr>
                <w:ilvl w:val="1"/>
                <w:numId w:val="42"/>
              </w:numPr>
              <w:rPr>
                <w:rFonts w:cs="Times"/>
                <w:sz w:val="22"/>
                <w:szCs w:val="20"/>
              </w:rPr>
            </w:pPr>
            <w:r w:rsidRPr="005034FA">
              <w:rPr>
                <w:rFonts w:cs="Times"/>
                <w:sz w:val="22"/>
                <w:szCs w:val="20"/>
              </w:rPr>
              <w:t>Alt.2: beams are mapped to the actual repetitions</w:t>
            </w:r>
          </w:p>
          <w:p w14:paraId="206F167A" w14:textId="77777777" w:rsidR="000C568B" w:rsidRPr="005034FA" w:rsidRDefault="000C568B" w:rsidP="000C568B">
            <w:pPr>
              <w:numPr>
                <w:ilvl w:val="1"/>
                <w:numId w:val="42"/>
              </w:numPr>
              <w:rPr>
                <w:rFonts w:cs="Times"/>
                <w:sz w:val="22"/>
                <w:szCs w:val="20"/>
              </w:rPr>
            </w:pPr>
            <w:r w:rsidRPr="005034FA">
              <w:rPr>
                <w:rFonts w:cs="Times"/>
                <w:sz w:val="22"/>
                <w:szCs w:val="20"/>
              </w:rPr>
              <w:t>Alt.3: beams are mapped to different slots (not in the granularity of actual/nominal repetition)</w:t>
            </w:r>
          </w:p>
          <w:p w14:paraId="60BE0CAD" w14:textId="77777777" w:rsidR="000C568B" w:rsidRPr="005034FA" w:rsidRDefault="000C568B" w:rsidP="000C568B">
            <w:pPr>
              <w:numPr>
                <w:ilvl w:val="1"/>
                <w:numId w:val="42"/>
              </w:numPr>
              <w:rPr>
                <w:rFonts w:cs="Times"/>
                <w:sz w:val="22"/>
                <w:szCs w:val="20"/>
              </w:rPr>
            </w:pPr>
            <w:r w:rsidRPr="005034FA">
              <w:rPr>
                <w:rFonts w:cs="Times"/>
                <w:sz w:val="22"/>
                <w:szCs w:val="20"/>
              </w:rPr>
              <w:t>Alt.4: Other variants</w:t>
            </w:r>
          </w:p>
          <w:p w14:paraId="75F93830" w14:textId="77777777" w:rsidR="000C568B" w:rsidRPr="005034FA" w:rsidRDefault="000C568B" w:rsidP="000C568B">
            <w:pPr>
              <w:numPr>
                <w:ilvl w:val="0"/>
                <w:numId w:val="40"/>
              </w:numPr>
              <w:rPr>
                <w:rFonts w:cs="Times"/>
                <w:sz w:val="22"/>
                <w:szCs w:val="20"/>
              </w:rPr>
            </w:pPr>
            <w:r w:rsidRPr="005034FA">
              <w:rPr>
                <w:rFonts w:cs="Times"/>
                <w:sz w:val="22"/>
                <w:szCs w:val="20"/>
              </w:rPr>
              <w:t>Consider additional requirements on switching gap(s) between two PUSCH repetitions towards different TRPs considering beam switching latency aspects.</w:t>
            </w:r>
          </w:p>
          <w:p w14:paraId="42631D57" w14:textId="1AF27DF4" w:rsidR="000C568B" w:rsidRPr="005034FA" w:rsidRDefault="000C568B" w:rsidP="005034FA">
            <w:pPr>
              <w:numPr>
                <w:ilvl w:val="0"/>
                <w:numId w:val="40"/>
              </w:numPr>
              <w:rPr>
                <w:rFonts w:cs="Times"/>
                <w:szCs w:val="20"/>
              </w:rPr>
            </w:pPr>
            <w:r w:rsidRPr="005034FA">
              <w:rPr>
                <w:rFonts w:cs="Times"/>
                <w:sz w:val="22"/>
                <w:szCs w:val="20"/>
              </w:rPr>
              <w:t>Note: use of the above solutions to multi-DCI based PUSCH repetition and TDMed PUSCH transmission without repetition (when there are agreed to support) is not precluded. </w:t>
            </w:r>
          </w:p>
        </w:tc>
      </w:tr>
    </w:tbl>
    <w:p w14:paraId="368DE027" w14:textId="77777777" w:rsidR="000C568B" w:rsidRDefault="000C568B" w:rsidP="002D5438">
      <w:pPr>
        <w:rPr>
          <w:rFonts w:eastAsia="MS Mincho"/>
          <w:sz w:val="22"/>
          <w:szCs w:val="22"/>
          <w:lang w:eastAsia="ja-JP"/>
        </w:rPr>
      </w:pPr>
    </w:p>
    <w:p w14:paraId="6BD01A2E" w14:textId="0D7912DB" w:rsidR="00C618F4" w:rsidRPr="00C618F4" w:rsidRDefault="00B255A4" w:rsidP="002D5438">
      <w:pPr>
        <w:rPr>
          <w:rFonts w:eastAsia="MS Mincho"/>
          <w:sz w:val="22"/>
          <w:szCs w:val="22"/>
          <w:lang w:eastAsia="ja-JP"/>
        </w:rPr>
      </w:pPr>
      <w:r>
        <w:rPr>
          <w:rFonts w:eastAsia="MS Mincho"/>
          <w:sz w:val="22"/>
          <w:szCs w:val="22"/>
          <w:lang w:eastAsia="ja-JP"/>
        </w:rPr>
        <w:t xml:space="preserve">In the following, </w:t>
      </w:r>
      <w:r w:rsidR="00C618F4">
        <w:rPr>
          <w:rFonts w:eastAsia="MS Mincho"/>
          <w:sz w:val="22"/>
          <w:szCs w:val="22"/>
          <w:lang w:eastAsia="ja-JP"/>
        </w:rPr>
        <w:t>multi-TRP enhancement</w:t>
      </w:r>
      <w:r>
        <w:rPr>
          <w:rFonts w:eastAsia="MS Mincho"/>
          <w:sz w:val="22"/>
          <w:szCs w:val="22"/>
          <w:lang w:eastAsia="ja-JP"/>
        </w:rPr>
        <w:t xml:space="preserve"> </w:t>
      </w:r>
      <w:r w:rsidR="00C618F4">
        <w:rPr>
          <w:rFonts w:eastAsia="MS Mincho"/>
          <w:sz w:val="22"/>
          <w:szCs w:val="22"/>
          <w:lang w:eastAsia="ja-JP"/>
        </w:rPr>
        <w:t>on</w:t>
      </w:r>
      <w:r>
        <w:rPr>
          <w:rFonts w:eastAsia="MS Mincho"/>
          <w:sz w:val="22"/>
          <w:szCs w:val="22"/>
          <w:lang w:eastAsia="ja-JP"/>
        </w:rPr>
        <w:t xml:space="preserve"> PUSCH</w:t>
      </w:r>
      <w:r w:rsidR="00C618F4">
        <w:rPr>
          <w:rFonts w:eastAsia="MS Mincho"/>
          <w:sz w:val="22"/>
          <w:szCs w:val="22"/>
          <w:lang w:eastAsia="ja-JP"/>
        </w:rPr>
        <w:t xml:space="preserve"> repetition type A and PUSCH repetition type B</w:t>
      </w:r>
      <w:r>
        <w:rPr>
          <w:rFonts w:eastAsia="MS Mincho"/>
          <w:sz w:val="22"/>
          <w:szCs w:val="22"/>
          <w:lang w:eastAsia="ja-JP"/>
        </w:rPr>
        <w:t xml:space="preserve"> </w:t>
      </w:r>
      <w:r w:rsidR="005A1D37">
        <w:rPr>
          <w:rFonts w:eastAsia="MS Mincho"/>
          <w:sz w:val="22"/>
          <w:szCs w:val="22"/>
          <w:lang w:eastAsia="ja-JP"/>
        </w:rPr>
        <w:t>are</w:t>
      </w:r>
      <w:r>
        <w:rPr>
          <w:rFonts w:eastAsia="MS Mincho"/>
          <w:sz w:val="22"/>
          <w:szCs w:val="22"/>
          <w:lang w:eastAsia="ja-JP"/>
        </w:rPr>
        <w:t xml:space="preserve"> discussed, respectively.</w:t>
      </w:r>
    </w:p>
    <w:p w14:paraId="04109C4F" w14:textId="12C179ED" w:rsidR="005B05A6" w:rsidRDefault="000443E2" w:rsidP="005B05A6">
      <w:pPr>
        <w:pStyle w:val="2"/>
        <w:rPr>
          <w:sz w:val="24"/>
          <w:lang w:eastAsia="zh-CN"/>
        </w:rPr>
      </w:pPr>
      <w:r>
        <w:rPr>
          <w:sz w:val="24"/>
          <w:lang w:eastAsia="zh-CN"/>
        </w:rPr>
        <w:t xml:space="preserve">PUSCH </w:t>
      </w:r>
      <w:r w:rsidR="00F614DA" w:rsidRPr="00F614DA">
        <w:rPr>
          <w:sz w:val="24"/>
          <w:lang w:eastAsia="zh-CN"/>
        </w:rPr>
        <w:t xml:space="preserve">repetition </w:t>
      </w:r>
      <w:r>
        <w:rPr>
          <w:sz w:val="24"/>
          <w:lang w:eastAsia="zh-CN"/>
        </w:rPr>
        <w:t>type A</w:t>
      </w:r>
    </w:p>
    <w:p w14:paraId="22BCFDF1" w14:textId="6CB36AF0" w:rsidR="00C618F4" w:rsidRPr="00AF672A" w:rsidRDefault="00A356FC" w:rsidP="00AF672A">
      <w:pPr>
        <w:spacing w:after="100" w:afterAutospacing="1"/>
        <w:rPr>
          <w:rFonts w:eastAsia="MS Mincho"/>
          <w:sz w:val="22"/>
          <w:szCs w:val="22"/>
          <w:lang w:eastAsia="ja-JP"/>
        </w:rPr>
      </w:pPr>
      <w:r>
        <w:rPr>
          <w:rFonts w:eastAsia="MS Mincho"/>
          <w:sz w:val="22"/>
          <w:szCs w:val="22"/>
          <w:lang w:eastAsia="ja-JP"/>
        </w:rPr>
        <w:t>According to the a</w:t>
      </w:r>
      <w:r w:rsidR="004B4308">
        <w:rPr>
          <w:rFonts w:eastAsia="MS Mincho"/>
          <w:sz w:val="22"/>
          <w:szCs w:val="22"/>
          <w:lang w:eastAsia="ja-JP"/>
        </w:rPr>
        <w:t xml:space="preserve">greement above, three candidate beam mapping patterns are provided for PUSCH repetition type A. </w:t>
      </w:r>
      <w:bookmarkStart w:id="4" w:name="_Hlk54100390"/>
      <w:r w:rsidR="000160F0">
        <w:rPr>
          <w:rFonts w:eastAsia="MS Mincho"/>
          <w:sz w:val="22"/>
          <w:szCs w:val="22"/>
          <w:lang w:eastAsia="ja-JP"/>
        </w:rPr>
        <w:t>C</w:t>
      </w:r>
      <w:r w:rsidR="000160F0" w:rsidRPr="004B4308">
        <w:rPr>
          <w:rFonts w:eastAsia="MS Mincho"/>
          <w:sz w:val="22"/>
          <w:szCs w:val="22"/>
          <w:lang w:eastAsia="ja-JP"/>
        </w:rPr>
        <w:t>yclical</w:t>
      </w:r>
      <w:r w:rsidR="000160F0">
        <w:rPr>
          <w:rFonts w:eastAsia="MS Mincho"/>
          <w:sz w:val="22"/>
          <w:szCs w:val="22"/>
          <w:lang w:eastAsia="ja-JP"/>
        </w:rPr>
        <w:t xml:space="preserve"> </w:t>
      </w:r>
      <w:r w:rsidR="000160F0" w:rsidRPr="004B4308">
        <w:t>and</w:t>
      </w:r>
      <w:r w:rsidR="004B4308">
        <w:t xml:space="preserve"> </w:t>
      </w:r>
      <w:r w:rsidR="004B4308" w:rsidRPr="004B4308">
        <w:rPr>
          <w:rFonts w:eastAsia="MS Mincho"/>
          <w:sz w:val="22"/>
          <w:szCs w:val="22"/>
          <w:lang w:eastAsia="ja-JP"/>
        </w:rPr>
        <w:t>sequential mapping pattern</w:t>
      </w:r>
      <w:bookmarkEnd w:id="4"/>
      <w:r w:rsidR="005A1D37">
        <w:rPr>
          <w:rFonts w:eastAsia="MS Mincho"/>
          <w:sz w:val="22"/>
          <w:szCs w:val="22"/>
          <w:lang w:eastAsia="ja-JP"/>
        </w:rPr>
        <w:t>s</w:t>
      </w:r>
      <w:r w:rsidR="004B4308">
        <w:rPr>
          <w:rFonts w:eastAsia="MS Mincho"/>
          <w:sz w:val="22"/>
          <w:szCs w:val="22"/>
          <w:lang w:eastAsia="ja-JP"/>
        </w:rPr>
        <w:t xml:space="preserve"> are introduced for </w:t>
      </w:r>
      <w:r w:rsidR="00BF136F">
        <w:rPr>
          <w:rFonts w:eastAsia="MS Mincho"/>
          <w:sz w:val="22"/>
          <w:szCs w:val="22"/>
          <w:lang w:eastAsia="ja-JP"/>
        </w:rPr>
        <w:t xml:space="preserve">multi-TRP </w:t>
      </w:r>
      <w:r w:rsidR="004B4308">
        <w:rPr>
          <w:rFonts w:eastAsia="MS Mincho"/>
          <w:sz w:val="22"/>
          <w:szCs w:val="22"/>
          <w:lang w:eastAsia="ja-JP"/>
        </w:rPr>
        <w:t>PDSCH in Rel-16</w:t>
      </w:r>
      <w:r w:rsidR="00BF136F">
        <w:rPr>
          <w:rFonts w:eastAsia="MS Mincho"/>
          <w:sz w:val="22"/>
          <w:szCs w:val="22"/>
          <w:lang w:eastAsia="ja-JP"/>
        </w:rPr>
        <w:t>, and</w:t>
      </w:r>
      <w:r w:rsidR="004B4308">
        <w:rPr>
          <w:rFonts w:eastAsia="MS Mincho"/>
          <w:sz w:val="22"/>
          <w:szCs w:val="22"/>
          <w:lang w:eastAsia="ja-JP"/>
        </w:rPr>
        <w:t xml:space="preserve"> </w:t>
      </w:r>
      <w:r w:rsidR="00BF136F">
        <w:rPr>
          <w:rFonts w:eastAsia="MS Mincho"/>
          <w:sz w:val="22"/>
          <w:szCs w:val="22"/>
          <w:lang w:eastAsia="ja-JP"/>
        </w:rPr>
        <w:t>t</w:t>
      </w:r>
      <w:r w:rsidR="004B4308">
        <w:rPr>
          <w:rFonts w:eastAsia="MS Mincho"/>
          <w:sz w:val="22"/>
          <w:szCs w:val="22"/>
          <w:lang w:eastAsia="ja-JP"/>
        </w:rPr>
        <w:t>he</w:t>
      </w:r>
      <w:r w:rsidR="005A1D37">
        <w:rPr>
          <w:rFonts w:eastAsia="MS Mincho"/>
          <w:sz w:val="22"/>
          <w:szCs w:val="22"/>
          <w:lang w:eastAsia="ja-JP"/>
        </w:rPr>
        <w:t>ir</w:t>
      </w:r>
      <w:r w:rsidR="004B4308">
        <w:rPr>
          <w:rFonts w:eastAsia="MS Mincho"/>
          <w:sz w:val="22"/>
          <w:szCs w:val="22"/>
          <w:lang w:eastAsia="ja-JP"/>
        </w:rPr>
        <w:t xml:space="preserve"> performance gain was well justified</w:t>
      </w:r>
      <w:r w:rsidR="00BF136F">
        <w:rPr>
          <w:rFonts w:eastAsia="MS Mincho"/>
          <w:sz w:val="22"/>
          <w:szCs w:val="22"/>
          <w:lang w:eastAsia="ja-JP"/>
        </w:rPr>
        <w:t xml:space="preserve">. Due to the symmetry between PDSCH and PUSCH in NR, </w:t>
      </w:r>
      <w:r w:rsidR="004013CC">
        <w:rPr>
          <w:rFonts w:eastAsia="MS Mincho"/>
          <w:sz w:val="22"/>
          <w:szCs w:val="22"/>
          <w:lang w:eastAsia="ja-JP"/>
        </w:rPr>
        <w:t xml:space="preserve">if no severe problem is identified, </w:t>
      </w:r>
      <w:r w:rsidR="00BF136F">
        <w:rPr>
          <w:rFonts w:eastAsia="MS Mincho"/>
          <w:sz w:val="22"/>
          <w:szCs w:val="22"/>
          <w:lang w:eastAsia="ja-JP"/>
        </w:rPr>
        <w:t>it is preferred to reuse the c</w:t>
      </w:r>
      <w:r w:rsidR="00BF136F" w:rsidRPr="004B4308">
        <w:rPr>
          <w:rFonts w:eastAsia="MS Mincho"/>
          <w:sz w:val="22"/>
          <w:szCs w:val="22"/>
          <w:lang w:eastAsia="ja-JP"/>
        </w:rPr>
        <w:t>yclical mapping pattern</w:t>
      </w:r>
      <w:r w:rsidR="00BF136F" w:rsidRPr="00AB2FD8">
        <w:rPr>
          <w:rFonts w:eastAsia="MS Mincho"/>
          <w:sz w:val="22"/>
          <w:szCs w:val="22"/>
          <w:lang w:eastAsia="ja-JP"/>
        </w:rPr>
        <w:t xml:space="preserve"> and the </w:t>
      </w:r>
      <w:r w:rsidR="00BF136F" w:rsidRPr="004B4308">
        <w:rPr>
          <w:rFonts w:eastAsia="MS Mincho"/>
          <w:sz w:val="22"/>
          <w:szCs w:val="22"/>
          <w:lang w:eastAsia="ja-JP"/>
        </w:rPr>
        <w:t>sequential mapping</w:t>
      </w:r>
      <w:r w:rsidR="00BF136F">
        <w:rPr>
          <w:rFonts w:eastAsia="MS Mincho"/>
          <w:sz w:val="22"/>
          <w:szCs w:val="22"/>
          <w:lang w:eastAsia="ja-JP"/>
        </w:rPr>
        <w:t xml:space="preserve"> </w:t>
      </w:r>
      <w:r w:rsidR="00595EA1">
        <w:rPr>
          <w:rFonts w:eastAsia="MS Mincho"/>
          <w:sz w:val="22"/>
          <w:szCs w:val="22"/>
          <w:lang w:eastAsia="ja-JP"/>
        </w:rPr>
        <w:t>from</w:t>
      </w:r>
      <w:r w:rsidR="00BF136F">
        <w:rPr>
          <w:rFonts w:eastAsia="MS Mincho"/>
          <w:sz w:val="22"/>
          <w:szCs w:val="22"/>
          <w:lang w:eastAsia="ja-JP"/>
        </w:rPr>
        <w:t xml:space="preserve"> multi-TRP P</w:t>
      </w:r>
      <w:r w:rsidR="000160F0">
        <w:rPr>
          <w:rFonts w:eastAsia="MS Mincho"/>
          <w:sz w:val="22"/>
          <w:szCs w:val="22"/>
          <w:lang w:eastAsia="ja-JP"/>
        </w:rPr>
        <w:t>D</w:t>
      </w:r>
      <w:r w:rsidR="00BF136F">
        <w:rPr>
          <w:rFonts w:eastAsia="MS Mincho"/>
          <w:sz w:val="22"/>
          <w:szCs w:val="22"/>
          <w:lang w:eastAsia="ja-JP"/>
        </w:rPr>
        <w:t>SCH</w:t>
      </w:r>
      <w:r w:rsidR="004013CC">
        <w:rPr>
          <w:rFonts w:eastAsia="MS Mincho"/>
          <w:sz w:val="22"/>
          <w:szCs w:val="22"/>
          <w:lang w:eastAsia="ja-JP"/>
        </w:rPr>
        <w:t xml:space="preserve"> (as shown in Figure 4)</w:t>
      </w:r>
      <w:r w:rsidR="00BF136F">
        <w:rPr>
          <w:rFonts w:eastAsia="MS Mincho"/>
          <w:sz w:val="22"/>
          <w:szCs w:val="22"/>
          <w:lang w:eastAsia="ja-JP"/>
        </w:rPr>
        <w:t>.</w:t>
      </w:r>
      <w:r w:rsidR="000F539A">
        <w:rPr>
          <w:rFonts w:eastAsia="MS Mincho" w:hint="eastAsia"/>
          <w:sz w:val="22"/>
          <w:szCs w:val="22"/>
          <w:lang w:eastAsia="ja-JP"/>
        </w:rPr>
        <w:t xml:space="preserve"> </w:t>
      </w:r>
      <w:r w:rsidR="00595EA1">
        <w:rPr>
          <w:rFonts w:eastAsia="MS Mincho"/>
          <w:sz w:val="22"/>
          <w:szCs w:val="22"/>
          <w:lang w:eastAsia="ja-JP"/>
        </w:rPr>
        <w:t>The h</w:t>
      </w:r>
      <w:r w:rsidR="00CD57CE">
        <w:rPr>
          <w:rFonts w:eastAsia="宋体"/>
          <w:sz w:val="22"/>
          <w:szCs w:val="20"/>
          <w:lang w:eastAsia="zh-CN"/>
        </w:rPr>
        <w:t>a</w:t>
      </w:r>
      <w:r w:rsidR="004E0477">
        <w:rPr>
          <w:rFonts w:eastAsia="宋体"/>
          <w:sz w:val="22"/>
          <w:szCs w:val="20"/>
          <w:lang w:eastAsia="zh-CN"/>
        </w:rPr>
        <w:t>lf-half pattern</w:t>
      </w:r>
      <w:r w:rsidR="00CC383C">
        <w:rPr>
          <w:rFonts w:eastAsia="宋体"/>
          <w:sz w:val="22"/>
          <w:szCs w:val="20"/>
          <w:lang w:eastAsia="zh-CN"/>
        </w:rPr>
        <w:t xml:space="preserve"> means that </w:t>
      </w:r>
      <w:r w:rsidR="00CC383C" w:rsidRPr="00CD57CE">
        <w:rPr>
          <w:rFonts w:eastAsia="宋体"/>
          <w:sz w:val="22"/>
          <w:szCs w:val="20"/>
          <w:lang w:eastAsia="zh-CN"/>
        </w:rPr>
        <w:t>the first half of PUSCH repetitions</w:t>
      </w:r>
      <w:r w:rsidR="00CC383C">
        <w:rPr>
          <w:rFonts w:eastAsia="宋体"/>
          <w:sz w:val="22"/>
          <w:szCs w:val="20"/>
          <w:lang w:eastAsia="zh-CN"/>
        </w:rPr>
        <w:t xml:space="preserve"> is assigned to a TRP</w:t>
      </w:r>
      <w:r w:rsidR="00CC383C" w:rsidRPr="00CD57CE">
        <w:rPr>
          <w:rFonts w:eastAsia="宋体"/>
          <w:sz w:val="22"/>
          <w:szCs w:val="20"/>
          <w:lang w:eastAsia="zh-CN"/>
        </w:rPr>
        <w:t>, and the second half of PUSCH repetitions</w:t>
      </w:r>
      <w:r w:rsidR="00CC383C">
        <w:rPr>
          <w:rFonts w:eastAsia="宋体"/>
          <w:sz w:val="22"/>
          <w:szCs w:val="20"/>
          <w:lang w:eastAsia="zh-CN"/>
        </w:rPr>
        <w:t xml:space="preserve"> is assigned to another</w:t>
      </w:r>
      <w:r w:rsidR="00595EA1">
        <w:rPr>
          <w:rFonts w:eastAsia="宋体"/>
          <w:sz w:val="22"/>
          <w:szCs w:val="20"/>
          <w:lang w:eastAsia="zh-CN"/>
        </w:rPr>
        <w:t xml:space="preserve"> TRP</w:t>
      </w:r>
      <w:r w:rsidR="00CC383C">
        <w:rPr>
          <w:rFonts w:eastAsia="宋体"/>
          <w:sz w:val="22"/>
          <w:szCs w:val="20"/>
          <w:lang w:eastAsia="zh-CN"/>
        </w:rPr>
        <w:t xml:space="preserve">. </w:t>
      </w:r>
      <w:r w:rsidR="007D6E05">
        <w:rPr>
          <w:rFonts w:eastAsia="宋体"/>
          <w:sz w:val="22"/>
          <w:szCs w:val="20"/>
          <w:lang w:eastAsia="zh-CN"/>
        </w:rPr>
        <w:t xml:space="preserve">Note that </w:t>
      </w:r>
      <w:r w:rsidR="007D6E05">
        <w:rPr>
          <w:rFonts w:eastAsia="MS Mincho"/>
          <w:sz w:val="22"/>
          <w:szCs w:val="22"/>
          <w:lang w:eastAsia="ja-JP"/>
        </w:rPr>
        <w:t>h</w:t>
      </w:r>
      <w:r w:rsidR="007D6E05">
        <w:rPr>
          <w:rFonts w:eastAsia="宋体"/>
          <w:sz w:val="22"/>
          <w:szCs w:val="20"/>
          <w:lang w:eastAsia="zh-CN"/>
        </w:rPr>
        <w:t>alf-half pattern</w:t>
      </w:r>
      <w:r w:rsidR="00661917">
        <w:rPr>
          <w:rFonts w:eastAsia="宋体"/>
          <w:sz w:val="22"/>
          <w:szCs w:val="20"/>
          <w:lang w:eastAsia="zh-CN"/>
        </w:rPr>
        <w:t xml:space="preserve"> </w:t>
      </w:r>
      <w:r w:rsidR="00CD57CE">
        <w:rPr>
          <w:rFonts w:eastAsia="宋体"/>
          <w:sz w:val="22"/>
          <w:szCs w:val="20"/>
          <w:lang w:eastAsia="zh-CN"/>
        </w:rPr>
        <w:t>is different from the c</w:t>
      </w:r>
      <w:r w:rsidR="00CD57CE" w:rsidRPr="00CD57CE">
        <w:rPr>
          <w:rFonts w:eastAsia="宋体"/>
          <w:sz w:val="22"/>
          <w:szCs w:val="20"/>
          <w:lang w:eastAsia="zh-CN"/>
        </w:rPr>
        <w:t xml:space="preserve">yclical mapping pattern </w:t>
      </w:r>
      <w:r w:rsidR="007D6E05">
        <w:rPr>
          <w:rFonts w:eastAsia="宋体"/>
          <w:sz w:val="22"/>
          <w:szCs w:val="20"/>
          <w:lang w:eastAsia="zh-CN"/>
        </w:rPr>
        <w:t>or</w:t>
      </w:r>
      <w:r w:rsidR="00CD57CE" w:rsidRPr="00CD57CE">
        <w:rPr>
          <w:rFonts w:eastAsia="宋体"/>
          <w:sz w:val="22"/>
          <w:szCs w:val="20"/>
          <w:lang w:eastAsia="zh-CN"/>
        </w:rPr>
        <w:t xml:space="preserve"> </w:t>
      </w:r>
      <w:r w:rsidR="00CD57CE">
        <w:rPr>
          <w:rFonts w:eastAsia="宋体"/>
          <w:sz w:val="22"/>
          <w:szCs w:val="20"/>
          <w:lang w:eastAsia="zh-CN"/>
        </w:rPr>
        <w:t xml:space="preserve">the </w:t>
      </w:r>
      <w:r w:rsidR="00CD57CE" w:rsidRPr="00CD57CE">
        <w:rPr>
          <w:rFonts w:eastAsia="宋体"/>
          <w:sz w:val="22"/>
          <w:szCs w:val="20"/>
          <w:lang w:eastAsia="zh-CN"/>
        </w:rPr>
        <w:t>sequential mapping pattern</w:t>
      </w:r>
      <w:r w:rsidR="00CD57CE">
        <w:rPr>
          <w:rFonts w:eastAsia="宋体"/>
          <w:sz w:val="22"/>
          <w:szCs w:val="20"/>
          <w:lang w:eastAsia="zh-CN"/>
        </w:rPr>
        <w:t xml:space="preserve"> </w:t>
      </w:r>
      <w:r w:rsidR="00CC383C">
        <w:rPr>
          <w:rFonts w:eastAsia="宋体"/>
          <w:sz w:val="22"/>
          <w:szCs w:val="20"/>
          <w:lang w:eastAsia="zh-CN"/>
        </w:rPr>
        <w:t xml:space="preserve">only </w:t>
      </w:r>
      <w:r w:rsidR="00CD57CE">
        <w:rPr>
          <w:rFonts w:eastAsia="宋体"/>
          <w:sz w:val="22"/>
          <w:szCs w:val="20"/>
          <w:lang w:eastAsia="zh-CN"/>
        </w:rPr>
        <w:t>when the number of repetition</w:t>
      </w:r>
      <w:r w:rsidR="00CC383C">
        <w:rPr>
          <w:rFonts w:eastAsia="宋体"/>
          <w:sz w:val="22"/>
          <w:szCs w:val="20"/>
          <w:lang w:eastAsia="zh-CN"/>
        </w:rPr>
        <w:t>s for a PUSCH is large (e.g. greater than 4).</w:t>
      </w:r>
      <w:r w:rsidR="00CD57CE" w:rsidRPr="00CD57CE">
        <w:rPr>
          <w:rFonts w:eastAsia="宋体"/>
          <w:sz w:val="22"/>
          <w:szCs w:val="20"/>
          <w:lang w:eastAsia="zh-CN"/>
        </w:rPr>
        <w:t xml:space="preserve"> </w:t>
      </w:r>
      <w:r w:rsidR="00C1232C">
        <w:rPr>
          <w:rFonts w:eastAsia="宋体"/>
          <w:sz w:val="22"/>
          <w:szCs w:val="20"/>
          <w:lang w:eastAsia="zh-CN"/>
        </w:rPr>
        <w:t>Due to the limited</w:t>
      </w:r>
      <w:r w:rsidR="007D6E05">
        <w:rPr>
          <w:rFonts w:eastAsia="宋体"/>
          <w:sz w:val="22"/>
          <w:szCs w:val="20"/>
          <w:lang w:eastAsia="zh-CN"/>
        </w:rPr>
        <w:t xml:space="preserve"> use case, the introduction of</w:t>
      </w:r>
      <w:r w:rsidR="00CC383C">
        <w:rPr>
          <w:rFonts w:eastAsia="宋体"/>
          <w:sz w:val="22"/>
          <w:szCs w:val="20"/>
          <w:lang w:eastAsia="zh-CN"/>
        </w:rPr>
        <w:t xml:space="preserve"> </w:t>
      </w:r>
      <w:r w:rsidR="00CD57CE">
        <w:rPr>
          <w:rFonts w:eastAsia="宋体"/>
          <w:sz w:val="22"/>
          <w:szCs w:val="20"/>
          <w:lang w:eastAsia="zh-CN"/>
        </w:rPr>
        <w:t>half</w:t>
      </w:r>
      <w:r w:rsidR="00CC383C">
        <w:rPr>
          <w:rFonts w:eastAsia="宋体"/>
          <w:sz w:val="22"/>
          <w:szCs w:val="20"/>
          <w:lang w:eastAsia="zh-CN"/>
        </w:rPr>
        <w:t>-</w:t>
      </w:r>
      <w:r w:rsidR="00CD57CE">
        <w:rPr>
          <w:rFonts w:eastAsia="宋体"/>
          <w:sz w:val="22"/>
          <w:szCs w:val="20"/>
          <w:lang w:eastAsia="zh-CN"/>
        </w:rPr>
        <w:t>half pattern</w:t>
      </w:r>
      <w:r w:rsidR="001A2B9B" w:rsidRPr="001A2B9B">
        <w:rPr>
          <w:rFonts w:eastAsia="宋体"/>
          <w:sz w:val="22"/>
          <w:szCs w:val="20"/>
          <w:lang w:eastAsia="zh-CN"/>
        </w:rPr>
        <w:t xml:space="preserve"> </w:t>
      </w:r>
      <w:r w:rsidR="001A2B9B">
        <w:rPr>
          <w:rFonts w:eastAsia="宋体"/>
          <w:sz w:val="22"/>
          <w:szCs w:val="20"/>
          <w:lang w:eastAsia="zh-CN"/>
        </w:rPr>
        <w:t xml:space="preserve">for </w:t>
      </w:r>
      <w:r w:rsidR="001A2B9B">
        <w:rPr>
          <w:rFonts w:eastAsia="MS Mincho"/>
          <w:sz w:val="22"/>
          <w:szCs w:val="22"/>
          <w:lang w:eastAsia="ja-JP"/>
        </w:rPr>
        <w:t>PUSCH repetition type B</w:t>
      </w:r>
      <w:r w:rsidR="007D6E05">
        <w:rPr>
          <w:rFonts w:eastAsia="宋体"/>
          <w:sz w:val="22"/>
          <w:szCs w:val="20"/>
          <w:lang w:eastAsia="zh-CN"/>
        </w:rPr>
        <w:t xml:space="preserve"> requires further justification.</w:t>
      </w:r>
    </w:p>
    <w:p w14:paraId="3133340D" w14:textId="3EBD9803" w:rsidR="00C618F4" w:rsidRDefault="00C618F4" w:rsidP="00C618F4">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Type A</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w:t>
      </w:r>
      <w:r w:rsidR="00595EA1">
        <w:rPr>
          <w:rFonts w:eastAsia="宋体"/>
          <w:b/>
          <w:i/>
          <w:sz w:val="22"/>
          <w:szCs w:val="20"/>
          <w:lang w:val="en-GB" w:eastAsia="zh-CN"/>
        </w:rPr>
        <w:t>s</w:t>
      </w:r>
      <w:r>
        <w:rPr>
          <w:rFonts w:eastAsia="宋体"/>
          <w:b/>
          <w:i/>
          <w:sz w:val="22"/>
          <w:szCs w:val="20"/>
          <w:lang w:val="en-GB" w:eastAsia="zh-CN"/>
        </w:rPr>
        <w:t>:</w:t>
      </w:r>
    </w:p>
    <w:p w14:paraId="1460A45A" w14:textId="77777777" w:rsidR="00C618F4" w:rsidRDefault="00C618F4" w:rsidP="00C618F4">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 xml:space="preserve">Alt.1: cyclical mapping pattern </w:t>
      </w:r>
    </w:p>
    <w:p w14:paraId="0CB411C3" w14:textId="5AA01CAD" w:rsidR="00C618F4" w:rsidRPr="00CD57CE" w:rsidRDefault="00C618F4" w:rsidP="00CD57CE">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2</w:t>
      </w:r>
      <w:r w:rsidRPr="006D4F99">
        <w:rPr>
          <w:rFonts w:eastAsia="宋体"/>
          <w:b/>
          <w:i/>
          <w:sz w:val="22"/>
          <w:szCs w:val="20"/>
          <w:lang w:val="en-GB" w:eastAsia="zh-CN"/>
        </w:rPr>
        <w:t>:</w:t>
      </w:r>
      <w:r w:rsidRPr="006D4F99">
        <w:t xml:space="preserve"> </w:t>
      </w:r>
      <w:r w:rsidRPr="006D4F99">
        <w:rPr>
          <w:rFonts w:eastAsia="宋体"/>
          <w:b/>
          <w:i/>
          <w:sz w:val="22"/>
          <w:szCs w:val="20"/>
          <w:lang w:val="en-GB" w:eastAsia="zh-CN"/>
        </w:rPr>
        <w:t xml:space="preserve">sequential mapping pattern </w:t>
      </w:r>
    </w:p>
    <w:p w14:paraId="236F2D53" w14:textId="77777777" w:rsidR="00C618F4" w:rsidRPr="00C618F4" w:rsidRDefault="00C618F4" w:rsidP="00C618F4">
      <w:pPr>
        <w:rPr>
          <w:rFonts w:eastAsiaTheme="minorEastAsia"/>
          <w:lang w:eastAsia="zh-CN"/>
        </w:rPr>
      </w:pPr>
    </w:p>
    <w:p w14:paraId="39979720" w14:textId="293459F0" w:rsidR="00206BB7" w:rsidRDefault="00F5753D" w:rsidP="00206BB7">
      <w:pPr>
        <w:rPr>
          <w:rFonts w:eastAsiaTheme="minorEastAsia"/>
          <w:lang w:eastAsia="zh-CN"/>
        </w:rPr>
      </w:pPr>
      <w:r>
        <w:rPr>
          <w:rFonts w:eastAsiaTheme="minorEastAsia"/>
          <w:lang w:eastAsia="zh-CN"/>
        </w:rPr>
        <w:object w:dxaOrig="15183" w:dyaOrig="11137" w14:anchorId="40839E09">
          <v:shape id="_x0000_i1028" type="#_x0000_t75" style="width:486pt;height:356.5pt" o:ole="">
            <v:imagedata r:id="rId14" o:title=""/>
          </v:shape>
          <o:OLEObject Type="Embed" ProgID="Visio.Drawing.11" ShapeID="_x0000_i1028" DrawAspect="Content" ObjectID="_1664969807" r:id="rId15"/>
        </w:object>
      </w:r>
    </w:p>
    <w:p w14:paraId="68EF3FD6" w14:textId="12B8BA88" w:rsidR="00C618F4" w:rsidRDefault="00206BB7" w:rsidP="00513447">
      <w:pPr>
        <w:pStyle w:val="a5"/>
        <w:spacing w:before="100" w:beforeAutospacing="1" w:after="100" w:afterAutospacing="1" w:line="240" w:lineRule="exact"/>
        <w:jc w:val="center"/>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886AC6">
        <w:rPr>
          <w:rFonts w:eastAsia="宋体"/>
          <w:sz w:val="22"/>
          <w:szCs w:val="20"/>
          <w:lang w:val="en-GB" w:eastAsia="zh-CN"/>
        </w:rPr>
        <w:t>4</w:t>
      </w:r>
      <w:r w:rsidRPr="007E63D0">
        <w:rPr>
          <w:rFonts w:eastAsia="宋体"/>
          <w:sz w:val="22"/>
          <w:szCs w:val="20"/>
          <w:lang w:val="en-GB" w:eastAsia="zh-CN"/>
        </w:rPr>
        <w:t xml:space="preserve">. </w:t>
      </w:r>
      <w:r w:rsidRPr="00E41B07">
        <w:rPr>
          <w:rFonts w:eastAsia="宋体"/>
          <w:sz w:val="22"/>
          <w:szCs w:val="20"/>
          <w:lang w:val="en-GB" w:eastAsia="zh-CN"/>
        </w:rPr>
        <w:t xml:space="preserve">PUSCH repetition type </w:t>
      </w:r>
      <w:r>
        <w:rPr>
          <w:rFonts w:eastAsia="宋体"/>
          <w:sz w:val="22"/>
          <w:szCs w:val="20"/>
          <w:lang w:val="en-GB" w:eastAsia="zh-CN"/>
        </w:rPr>
        <w:t>A</w:t>
      </w:r>
    </w:p>
    <w:p w14:paraId="56CBD1D6" w14:textId="441BFF7D" w:rsidR="00206BB7" w:rsidRDefault="000443E2" w:rsidP="00206BB7">
      <w:pPr>
        <w:pStyle w:val="2"/>
        <w:rPr>
          <w:sz w:val="24"/>
          <w:lang w:eastAsia="zh-CN"/>
        </w:rPr>
      </w:pPr>
      <w:r>
        <w:rPr>
          <w:sz w:val="24"/>
          <w:lang w:eastAsia="zh-CN"/>
        </w:rPr>
        <w:t xml:space="preserve">PUSCH </w:t>
      </w:r>
      <w:r w:rsidRPr="00F614DA">
        <w:rPr>
          <w:sz w:val="24"/>
          <w:lang w:eastAsia="zh-CN"/>
        </w:rPr>
        <w:t xml:space="preserve">repetition </w:t>
      </w:r>
      <w:r>
        <w:rPr>
          <w:sz w:val="24"/>
          <w:lang w:eastAsia="zh-CN"/>
        </w:rPr>
        <w:t>type B</w:t>
      </w:r>
    </w:p>
    <w:p w14:paraId="4F2C0776" w14:textId="4C7CD991" w:rsidR="00513447" w:rsidRDefault="00F41BFA" w:rsidP="00F41BFA">
      <w:pPr>
        <w:spacing w:after="100" w:afterAutospacing="1"/>
        <w:rPr>
          <w:rFonts w:eastAsia="宋体"/>
          <w:sz w:val="22"/>
          <w:szCs w:val="20"/>
          <w:lang w:eastAsia="zh-CN"/>
        </w:rPr>
      </w:pPr>
      <w:r>
        <w:rPr>
          <w:rFonts w:eastAsia="MS Mincho"/>
          <w:sz w:val="22"/>
          <w:szCs w:val="22"/>
          <w:lang w:eastAsia="ja-JP"/>
        </w:rPr>
        <w:t xml:space="preserve">Similar to PUSCH repetition type </w:t>
      </w:r>
      <w:r w:rsidR="00D915C5">
        <w:rPr>
          <w:rFonts w:eastAsia="MS Mincho"/>
          <w:sz w:val="22"/>
          <w:szCs w:val="22"/>
          <w:lang w:eastAsia="ja-JP"/>
        </w:rPr>
        <w:t>A</w:t>
      </w:r>
      <w:r>
        <w:rPr>
          <w:rFonts w:eastAsia="MS Mincho"/>
          <w:sz w:val="22"/>
          <w:szCs w:val="22"/>
          <w:lang w:eastAsia="ja-JP"/>
        </w:rPr>
        <w:t xml:space="preserve">, three candidate mapping patterns are provided for PUSCH repetition type B. </w:t>
      </w:r>
      <w:r w:rsidR="001A2B9B">
        <w:rPr>
          <w:rFonts w:eastAsia="MS Mincho"/>
          <w:sz w:val="22"/>
          <w:szCs w:val="22"/>
          <w:lang w:eastAsia="ja-JP"/>
        </w:rPr>
        <w:t>For the same reason</w:t>
      </w:r>
      <w:r>
        <w:rPr>
          <w:rFonts w:eastAsia="MS Mincho"/>
          <w:sz w:val="22"/>
          <w:szCs w:val="22"/>
          <w:lang w:eastAsia="ja-JP"/>
        </w:rPr>
        <w:t>, it is preferred to reuse the c</w:t>
      </w:r>
      <w:r w:rsidRPr="004B4308">
        <w:rPr>
          <w:rFonts w:eastAsia="MS Mincho"/>
          <w:sz w:val="22"/>
          <w:szCs w:val="22"/>
          <w:lang w:eastAsia="ja-JP"/>
        </w:rPr>
        <w:t>yclical mapping pattern</w:t>
      </w:r>
      <w:r w:rsidRPr="00AB2FD8">
        <w:rPr>
          <w:rFonts w:eastAsia="MS Mincho"/>
          <w:sz w:val="22"/>
          <w:szCs w:val="22"/>
          <w:lang w:eastAsia="ja-JP"/>
        </w:rPr>
        <w:t xml:space="preserve"> and the </w:t>
      </w:r>
      <w:r w:rsidRPr="004B4308">
        <w:rPr>
          <w:rFonts w:eastAsia="MS Mincho"/>
          <w:sz w:val="22"/>
          <w:szCs w:val="22"/>
          <w:lang w:eastAsia="ja-JP"/>
        </w:rPr>
        <w:t>sequential mapping</w:t>
      </w:r>
      <w:r>
        <w:rPr>
          <w:rFonts w:eastAsia="MS Mincho"/>
          <w:sz w:val="22"/>
          <w:szCs w:val="22"/>
          <w:lang w:eastAsia="ja-JP"/>
        </w:rPr>
        <w:t xml:space="preserve"> </w:t>
      </w:r>
      <w:r w:rsidR="00595EA1">
        <w:rPr>
          <w:rFonts w:eastAsia="MS Mincho"/>
          <w:sz w:val="22"/>
          <w:szCs w:val="22"/>
          <w:lang w:eastAsia="ja-JP"/>
        </w:rPr>
        <w:t>from</w:t>
      </w:r>
      <w:r>
        <w:rPr>
          <w:rFonts w:eastAsia="MS Mincho"/>
          <w:sz w:val="22"/>
          <w:szCs w:val="22"/>
          <w:lang w:eastAsia="ja-JP"/>
        </w:rPr>
        <w:t xml:space="preserve"> multi-TRP </w:t>
      </w:r>
      <w:r w:rsidR="000160F0">
        <w:rPr>
          <w:rFonts w:eastAsia="MS Mincho"/>
          <w:sz w:val="22"/>
          <w:szCs w:val="22"/>
          <w:lang w:eastAsia="ja-JP"/>
        </w:rPr>
        <w:t xml:space="preserve">PDSCH </w:t>
      </w:r>
      <w:r>
        <w:rPr>
          <w:rFonts w:eastAsia="MS Mincho"/>
          <w:sz w:val="22"/>
          <w:szCs w:val="22"/>
          <w:lang w:eastAsia="ja-JP"/>
        </w:rPr>
        <w:t xml:space="preserve">(as shown in Figure </w:t>
      </w:r>
      <w:r w:rsidR="001A2B9B">
        <w:rPr>
          <w:rFonts w:eastAsia="MS Mincho"/>
          <w:sz w:val="22"/>
          <w:szCs w:val="22"/>
          <w:lang w:eastAsia="ja-JP"/>
        </w:rPr>
        <w:t>5</w:t>
      </w:r>
      <w:r>
        <w:rPr>
          <w:rFonts w:eastAsia="MS Mincho"/>
          <w:sz w:val="22"/>
          <w:szCs w:val="22"/>
          <w:lang w:eastAsia="ja-JP"/>
        </w:rPr>
        <w:t>).</w:t>
      </w:r>
      <w:r>
        <w:rPr>
          <w:rFonts w:eastAsia="MS Mincho" w:hint="eastAsia"/>
          <w:sz w:val="22"/>
          <w:szCs w:val="22"/>
          <w:lang w:eastAsia="ja-JP"/>
        </w:rPr>
        <w:t xml:space="preserve"> </w:t>
      </w:r>
      <w:r w:rsidR="001A2B9B">
        <w:rPr>
          <w:rFonts w:eastAsia="MS Mincho"/>
          <w:sz w:val="22"/>
          <w:szCs w:val="22"/>
          <w:lang w:eastAsia="ja-JP"/>
        </w:rPr>
        <w:t xml:space="preserve">Also, </w:t>
      </w:r>
      <w:r>
        <w:rPr>
          <w:rFonts w:eastAsia="宋体"/>
          <w:sz w:val="22"/>
          <w:szCs w:val="20"/>
          <w:lang w:eastAsia="zh-CN"/>
        </w:rPr>
        <w:t>the introduction of half-half pattern</w:t>
      </w:r>
      <w:r w:rsidR="001A2B9B">
        <w:rPr>
          <w:rFonts w:eastAsia="宋体"/>
          <w:sz w:val="22"/>
          <w:szCs w:val="20"/>
          <w:lang w:eastAsia="zh-CN"/>
        </w:rPr>
        <w:t xml:space="preserve"> for </w:t>
      </w:r>
      <w:r w:rsidR="001A2B9B">
        <w:rPr>
          <w:rFonts w:eastAsia="MS Mincho"/>
          <w:sz w:val="22"/>
          <w:szCs w:val="22"/>
          <w:lang w:eastAsia="ja-JP"/>
        </w:rPr>
        <w:t>PUSCH repetition type B</w:t>
      </w:r>
      <w:r>
        <w:rPr>
          <w:rFonts w:eastAsia="宋体"/>
          <w:sz w:val="22"/>
          <w:szCs w:val="20"/>
          <w:lang w:eastAsia="zh-CN"/>
        </w:rPr>
        <w:t xml:space="preserve"> requires further justification.</w:t>
      </w:r>
    </w:p>
    <w:p w14:paraId="5ADCAD94" w14:textId="0CCB5A81" w:rsidR="001A2B9B" w:rsidRDefault="00361A1D" w:rsidP="00F41BFA">
      <w:pPr>
        <w:spacing w:after="100" w:afterAutospacing="1"/>
        <w:rPr>
          <w:rFonts w:eastAsia="MS Mincho"/>
          <w:sz w:val="22"/>
          <w:szCs w:val="22"/>
          <w:lang w:eastAsia="ja-JP"/>
        </w:rPr>
      </w:pPr>
      <w:r>
        <w:rPr>
          <w:rFonts w:eastAsia="MS Mincho"/>
          <w:sz w:val="22"/>
          <w:szCs w:val="22"/>
          <w:lang w:eastAsia="ja-JP"/>
        </w:rPr>
        <w:t xml:space="preserve">Another issue related to </w:t>
      </w:r>
      <w:r w:rsidR="00CD0ED3">
        <w:rPr>
          <w:rFonts w:eastAsia="MS Mincho"/>
          <w:sz w:val="22"/>
          <w:szCs w:val="22"/>
          <w:lang w:eastAsia="ja-JP"/>
        </w:rPr>
        <w:t xml:space="preserve">PUSCH </w:t>
      </w:r>
      <w:r>
        <w:rPr>
          <w:rFonts w:eastAsia="MS Mincho"/>
          <w:sz w:val="22"/>
          <w:szCs w:val="22"/>
          <w:lang w:eastAsia="ja-JP"/>
        </w:rPr>
        <w:t>repetition pattern</w:t>
      </w:r>
      <w:r w:rsidR="00595EA1">
        <w:rPr>
          <w:rFonts w:eastAsia="MS Mincho"/>
          <w:sz w:val="22"/>
          <w:szCs w:val="22"/>
          <w:lang w:eastAsia="ja-JP"/>
        </w:rPr>
        <w:t>s</w:t>
      </w:r>
      <w:r w:rsidR="00CD0ED3">
        <w:rPr>
          <w:rFonts w:eastAsia="MS Mincho"/>
          <w:sz w:val="22"/>
          <w:szCs w:val="22"/>
          <w:lang w:eastAsia="ja-JP"/>
        </w:rPr>
        <w:t xml:space="preserve"> is </w:t>
      </w:r>
      <w:r w:rsidR="005B0826">
        <w:rPr>
          <w:rFonts w:eastAsia="MS Mincho"/>
          <w:sz w:val="22"/>
          <w:szCs w:val="22"/>
          <w:lang w:eastAsia="ja-JP"/>
        </w:rPr>
        <w:t xml:space="preserve">whether </w:t>
      </w:r>
      <w:r w:rsidR="00C70B59">
        <w:rPr>
          <w:rFonts w:eastAsia="MS Mincho"/>
          <w:sz w:val="22"/>
          <w:szCs w:val="22"/>
          <w:lang w:eastAsia="ja-JP"/>
        </w:rPr>
        <w:t>beams</w:t>
      </w:r>
      <w:r w:rsidR="000935A2">
        <w:rPr>
          <w:rFonts w:eastAsia="MS Mincho"/>
          <w:sz w:val="22"/>
          <w:szCs w:val="22"/>
          <w:lang w:eastAsia="ja-JP"/>
        </w:rPr>
        <w:t xml:space="preserve"> (TRPs)</w:t>
      </w:r>
      <w:r w:rsidR="005B0826">
        <w:rPr>
          <w:rFonts w:eastAsia="MS Mincho"/>
          <w:sz w:val="22"/>
          <w:szCs w:val="22"/>
          <w:lang w:eastAsia="ja-JP"/>
        </w:rPr>
        <w:t xml:space="preserve"> are mapped </w:t>
      </w:r>
      <w:r w:rsidR="00C70B59">
        <w:rPr>
          <w:rFonts w:eastAsia="MS Mincho"/>
          <w:sz w:val="22"/>
          <w:szCs w:val="22"/>
          <w:lang w:eastAsia="ja-JP"/>
        </w:rPr>
        <w:t xml:space="preserve">according </w:t>
      </w:r>
      <w:r w:rsidR="005B0826">
        <w:rPr>
          <w:rFonts w:eastAsia="MS Mincho"/>
          <w:sz w:val="22"/>
          <w:szCs w:val="22"/>
          <w:lang w:eastAsia="ja-JP"/>
        </w:rPr>
        <w:t xml:space="preserve">to nominal repetitions or actual repetitions. In our opinion, nominal repetition is preferred. </w:t>
      </w:r>
      <w:r w:rsidR="00DF03D8">
        <w:rPr>
          <w:rFonts w:eastAsia="MS Mincho"/>
          <w:sz w:val="22"/>
          <w:szCs w:val="22"/>
          <w:lang w:eastAsia="ja-JP"/>
        </w:rPr>
        <w:t>If</w:t>
      </w:r>
      <w:r w:rsidR="00C70B59">
        <w:rPr>
          <w:rFonts w:eastAsia="MS Mincho"/>
          <w:sz w:val="22"/>
          <w:szCs w:val="22"/>
          <w:lang w:eastAsia="ja-JP"/>
        </w:rPr>
        <w:t xml:space="preserve"> actual repetition</w:t>
      </w:r>
      <w:r w:rsidR="00DF03D8">
        <w:rPr>
          <w:rFonts w:eastAsia="MS Mincho"/>
          <w:sz w:val="22"/>
          <w:szCs w:val="22"/>
          <w:lang w:eastAsia="ja-JP"/>
        </w:rPr>
        <w:t xml:space="preserve"> is adopted</w:t>
      </w:r>
      <w:r w:rsidR="00C70B59">
        <w:rPr>
          <w:rFonts w:eastAsia="MS Mincho"/>
          <w:sz w:val="22"/>
          <w:szCs w:val="22"/>
          <w:lang w:eastAsia="ja-JP"/>
        </w:rPr>
        <w:t xml:space="preserve">, </w:t>
      </w:r>
      <w:r w:rsidR="00DF03D8">
        <w:rPr>
          <w:rFonts w:eastAsia="MS Mincho"/>
          <w:sz w:val="22"/>
          <w:szCs w:val="22"/>
          <w:lang w:eastAsia="ja-JP"/>
        </w:rPr>
        <w:t>it is rest</w:t>
      </w:r>
      <w:r w:rsidR="00595EA1">
        <w:rPr>
          <w:rFonts w:eastAsia="MS Mincho"/>
          <w:sz w:val="22"/>
          <w:szCs w:val="22"/>
          <w:lang w:eastAsia="ja-JP"/>
        </w:rPr>
        <w:t>r</w:t>
      </w:r>
      <w:r w:rsidR="00DF03D8">
        <w:rPr>
          <w:rFonts w:eastAsia="MS Mincho"/>
          <w:sz w:val="22"/>
          <w:szCs w:val="22"/>
          <w:lang w:eastAsia="ja-JP"/>
        </w:rPr>
        <w:t>ictive from gNB perspective to arrange for the time domain resources for each of the TRPs. This is because any slot boundary or invalid symbol may result in a beam switching. In contrary, if nominal repetition is adopted, slot boundar</w:t>
      </w:r>
      <w:r w:rsidR="00595EA1">
        <w:rPr>
          <w:rFonts w:eastAsia="MS Mincho"/>
          <w:sz w:val="22"/>
          <w:szCs w:val="22"/>
          <w:lang w:eastAsia="ja-JP"/>
        </w:rPr>
        <w:t>ies</w:t>
      </w:r>
      <w:r w:rsidR="00DF03D8">
        <w:rPr>
          <w:rFonts w:eastAsia="MS Mincho"/>
          <w:sz w:val="22"/>
          <w:szCs w:val="22"/>
          <w:lang w:eastAsia="ja-JP"/>
        </w:rPr>
        <w:t xml:space="preserve"> or invalid symbol</w:t>
      </w:r>
      <w:r w:rsidR="00595EA1">
        <w:rPr>
          <w:rFonts w:eastAsia="MS Mincho"/>
          <w:sz w:val="22"/>
          <w:szCs w:val="22"/>
          <w:lang w:eastAsia="ja-JP"/>
        </w:rPr>
        <w:t>s</w:t>
      </w:r>
      <w:r w:rsidR="00DF03D8">
        <w:rPr>
          <w:rFonts w:eastAsia="MS Mincho"/>
          <w:sz w:val="22"/>
          <w:szCs w:val="22"/>
          <w:lang w:eastAsia="ja-JP"/>
        </w:rPr>
        <w:t xml:space="preserve"> do not matter any more</w:t>
      </w:r>
      <w:r w:rsidR="002411EC">
        <w:rPr>
          <w:rFonts w:eastAsia="MS Mincho"/>
          <w:sz w:val="22"/>
          <w:szCs w:val="22"/>
          <w:lang w:eastAsia="ja-JP"/>
        </w:rPr>
        <w:t>.</w:t>
      </w:r>
      <w:r w:rsidR="00DF03D8">
        <w:rPr>
          <w:rFonts w:eastAsia="MS Mincho"/>
          <w:sz w:val="22"/>
          <w:szCs w:val="22"/>
          <w:lang w:eastAsia="ja-JP"/>
        </w:rPr>
        <w:t xml:space="preserve"> Beam switching only happens after an ending of nominal repetition</w:t>
      </w:r>
      <w:r w:rsidR="000935A2">
        <w:rPr>
          <w:rFonts w:eastAsia="MS Mincho"/>
          <w:sz w:val="22"/>
          <w:szCs w:val="22"/>
          <w:lang w:eastAsia="ja-JP"/>
        </w:rPr>
        <w:t>, as</w:t>
      </w:r>
      <w:r w:rsidR="00595EA1">
        <w:rPr>
          <w:rFonts w:eastAsia="MS Mincho"/>
          <w:sz w:val="22"/>
          <w:szCs w:val="22"/>
          <w:lang w:eastAsia="ja-JP"/>
        </w:rPr>
        <w:t xml:space="preserve"> for</w:t>
      </w:r>
      <w:r w:rsidR="000935A2">
        <w:rPr>
          <w:rFonts w:eastAsia="MS Mincho"/>
          <w:sz w:val="22"/>
          <w:szCs w:val="22"/>
          <w:lang w:eastAsia="ja-JP"/>
        </w:rPr>
        <w:t xml:space="preserve"> Alt 1-1 and Alt 1-2 in Figure 5</w:t>
      </w:r>
      <w:r w:rsidR="002411EC">
        <w:rPr>
          <w:rFonts w:eastAsia="MS Mincho"/>
          <w:sz w:val="22"/>
          <w:szCs w:val="22"/>
          <w:lang w:eastAsia="ja-JP"/>
        </w:rPr>
        <w:t>.</w:t>
      </w:r>
    </w:p>
    <w:p w14:paraId="2C7EF9D7" w14:textId="13A06EE7" w:rsidR="003E430B" w:rsidRPr="00F41BFA" w:rsidRDefault="00784237" w:rsidP="00F41BFA">
      <w:pPr>
        <w:spacing w:after="100" w:afterAutospacing="1"/>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inally, an issue related to PUSCH repetition pattern is whether</w:t>
      </w:r>
      <w:r w:rsidR="00B51F39" w:rsidRPr="00B51F39">
        <w:rPr>
          <w:rFonts w:eastAsia="MS Mincho"/>
          <w:sz w:val="22"/>
          <w:szCs w:val="22"/>
          <w:lang w:eastAsia="ja-JP"/>
        </w:rPr>
        <w:t xml:space="preserve"> </w:t>
      </w:r>
      <w:r w:rsidR="00B51F39">
        <w:rPr>
          <w:rFonts w:eastAsia="MS Mincho"/>
          <w:sz w:val="22"/>
          <w:szCs w:val="22"/>
          <w:lang w:eastAsia="ja-JP"/>
        </w:rPr>
        <w:t xml:space="preserve">beams (TRPs) </w:t>
      </w:r>
      <w:r w:rsidR="00595EA1">
        <w:rPr>
          <w:rFonts w:eastAsia="MS Mincho"/>
          <w:sz w:val="22"/>
          <w:szCs w:val="22"/>
          <w:lang w:eastAsia="ja-JP"/>
        </w:rPr>
        <w:t>can be</w:t>
      </w:r>
      <w:r w:rsidR="00B51F39">
        <w:rPr>
          <w:rFonts w:eastAsia="MS Mincho"/>
          <w:sz w:val="22"/>
          <w:szCs w:val="22"/>
          <w:lang w:eastAsia="ja-JP"/>
        </w:rPr>
        <w:t xml:space="preserve"> mapped according to different slots or not. In our opinion, </w:t>
      </w:r>
      <w:r w:rsidR="003E430B">
        <w:rPr>
          <w:rFonts w:eastAsia="MS Mincho"/>
          <w:sz w:val="22"/>
          <w:szCs w:val="22"/>
          <w:lang w:eastAsia="ja-JP"/>
        </w:rPr>
        <w:t>slot-based beam mapping</w:t>
      </w:r>
      <w:r w:rsidR="00B51F39">
        <w:rPr>
          <w:rFonts w:eastAsia="MS Mincho"/>
          <w:sz w:val="22"/>
          <w:szCs w:val="22"/>
          <w:lang w:eastAsia="ja-JP"/>
        </w:rPr>
        <w:t xml:space="preserve"> is preferred</w:t>
      </w:r>
      <w:r w:rsidR="003E430B">
        <w:rPr>
          <w:rFonts w:eastAsia="MS Mincho"/>
          <w:sz w:val="22"/>
          <w:szCs w:val="22"/>
          <w:lang w:eastAsia="ja-JP"/>
        </w:rPr>
        <w:t xml:space="preserve"> due to its simplicity</w:t>
      </w:r>
      <w:r w:rsidR="00B51F39">
        <w:rPr>
          <w:rFonts w:eastAsia="MS Mincho"/>
          <w:sz w:val="22"/>
          <w:szCs w:val="22"/>
          <w:lang w:eastAsia="ja-JP"/>
        </w:rPr>
        <w:t>.</w:t>
      </w:r>
      <w:r w:rsidR="003E430B">
        <w:rPr>
          <w:rFonts w:eastAsia="MS Mincho" w:hint="eastAsia"/>
          <w:sz w:val="22"/>
          <w:szCs w:val="22"/>
          <w:lang w:eastAsia="ja-JP"/>
        </w:rPr>
        <w:t xml:space="preserve"> </w:t>
      </w:r>
    </w:p>
    <w:p w14:paraId="73351317" w14:textId="705BBE62" w:rsidR="00513447" w:rsidRDefault="00513447" w:rsidP="0051344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Type B</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w:t>
      </w:r>
      <w:r w:rsidR="00595EA1">
        <w:rPr>
          <w:rFonts w:eastAsia="宋体"/>
          <w:b/>
          <w:i/>
          <w:sz w:val="22"/>
          <w:szCs w:val="20"/>
          <w:lang w:val="en-GB" w:eastAsia="zh-CN"/>
        </w:rPr>
        <w:t>s</w:t>
      </w:r>
      <w:r>
        <w:rPr>
          <w:rFonts w:eastAsia="宋体"/>
          <w:b/>
          <w:i/>
          <w:sz w:val="22"/>
          <w:szCs w:val="20"/>
          <w:lang w:val="en-GB" w:eastAsia="zh-CN"/>
        </w:rPr>
        <w:t>:</w:t>
      </w:r>
    </w:p>
    <w:p w14:paraId="562A5B21" w14:textId="77777777" w:rsidR="00513447" w:rsidRDefault="00513447" w:rsidP="0051344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lastRenderedPageBreak/>
        <w:t xml:space="preserve">Alt.1: cyclical mapping pattern </w:t>
      </w:r>
    </w:p>
    <w:p w14:paraId="31F6F1E8" w14:textId="77777777" w:rsidR="00513447" w:rsidRDefault="00513447" w:rsidP="0051344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2</w:t>
      </w:r>
      <w:r w:rsidRPr="006D4F99">
        <w:rPr>
          <w:rFonts w:eastAsia="宋体"/>
          <w:b/>
          <w:i/>
          <w:sz w:val="22"/>
          <w:szCs w:val="20"/>
          <w:lang w:val="en-GB" w:eastAsia="zh-CN"/>
        </w:rPr>
        <w:t>:</w:t>
      </w:r>
      <w:r w:rsidRPr="006D4F99">
        <w:t xml:space="preserve"> </w:t>
      </w:r>
      <w:r w:rsidRPr="006D4F99">
        <w:rPr>
          <w:rFonts w:eastAsia="宋体"/>
          <w:b/>
          <w:i/>
          <w:sz w:val="22"/>
          <w:szCs w:val="20"/>
          <w:lang w:val="en-GB" w:eastAsia="zh-CN"/>
        </w:rPr>
        <w:t xml:space="preserve">sequential mapping pattern </w:t>
      </w:r>
    </w:p>
    <w:p w14:paraId="69AB20DA" w14:textId="1E537C55" w:rsidR="00513447" w:rsidRDefault="00513447" w:rsidP="0051344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and B</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w:t>
      </w:r>
      <w:r w:rsidR="00595EA1">
        <w:rPr>
          <w:rFonts w:eastAsia="宋体"/>
          <w:b/>
          <w:i/>
          <w:sz w:val="22"/>
          <w:szCs w:val="20"/>
          <w:lang w:val="en-GB" w:eastAsia="zh-CN"/>
        </w:rPr>
        <w:t>s</w:t>
      </w:r>
      <w:r>
        <w:rPr>
          <w:rFonts w:eastAsia="宋体"/>
          <w:b/>
          <w:i/>
          <w:sz w:val="22"/>
          <w:szCs w:val="20"/>
          <w:lang w:val="en-GB" w:eastAsia="zh-CN"/>
        </w:rPr>
        <w:t>:</w:t>
      </w:r>
    </w:p>
    <w:p w14:paraId="651847A6" w14:textId="77777777" w:rsidR="00513447" w:rsidRPr="006D4F99" w:rsidRDefault="00513447" w:rsidP="00513447">
      <w:pPr>
        <w:pStyle w:val="aff2"/>
        <w:numPr>
          <w:ilvl w:val="0"/>
          <w:numId w:val="44"/>
        </w:numPr>
        <w:ind w:firstLineChars="0"/>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1</w:t>
      </w:r>
      <w:r w:rsidRPr="006D4F99">
        <w:rPr>
          <w:rFonts w:eastAsia="宋体"/>
          <w:b/>
          <w:i/>
          <w:sz w:val="22"/>
          <w:szCs w:val="20"/>
          <w:lang w:val="en-GB" w:eastAsia="zh-CN"/>
        </w:rPr>
        <w:t>: beams are mapped to the nominal repetitions</w:t>
      </w:r>
    </w:p>
    <w:p w14:paraId="6F81A031" w14:textId="77777777" w:rsidR="00513447" w:rsidRPr="006D4F99" w:rsidRDefault="00513447" w:rsidP="00513447">
      <w:pPr>
        <w:pStyle w:val="aff2"/>
        <w:numPr>
          <w:ilvl w:val="0"/>
          <w:numId w:val="44"/>
        </w:numPr>
        <w:ind w:firstLineChars="0"/>
        <w:rPr>
          <w:rFonts w:eastAsia="宋体"/>
          <w:b/>
          <w:i/>
          <w:sz w:val="22"/>
          <w:szCs w:val="20"/>
          <w:lang w:val="en-GB" w:eastAsia="zh-CN"/>
        </w:rPr>
      </w:pPr>
      <w:r w:rsidRPr="006D4F99">
        <w:rPr>
          <w:rFonts w:eastAsia="宋体"/>
          <w:b/>
          <w:i/>
          <w:sz w:val="22"/>
          <w:szCs w:val="20"/>
          <w:lang w:val="en-GB" w:eastAsia="zh-CN"/>
        </w:rPr>
        <w:t>Alt.3: beams are mapped to different slots</w:t>
      </w:r>
    </w:p>
    <w:p w14:paraId="6235BC6D" w14:textId="77777777" w:rsidR="00513447" w:rsidRPr="00513447" w:rsidRDefault="00513447" w:rsidP="00513447">
      <w:pPr>
        <w:rPr>
          <w:rFonts w:eastAsiaTheme="minorEastAsia"/>
          <w:lang w:val="en-GB" w:eastAsia="zh-CN"/>
        </w:rPr>
      </w:pPr>
    </w:p>
    <w:p w14:paraId="701A893B" w14:textId="18D0BAC5" w:rsidR="005B05A6" w:rsidRDefault="00C70B59" w:rsidP="005B05A6">
      <w:r>
        <w:object w:dxaOrig="15466" w:dyaOrig="10563" w14:anchorId="29599BBD">
          <v:shape id="_x0000_i1029" type="#_x0000_t75" style="width:486.5pt;height:331.5pt" o:ole="">
            <v:imagedata r:id="rId16" o:title=""/>
          </v:shape>
          <o:OLEObject Type="Embed" ProgID="Visio.Drawing.11" ShapeID="_x0000_i1029" DrawAspect="Content" ObjectID="_1664969808" r:id="rId17"/>
        </w:object>
      </w:r>
    </w:p>
    <w:p w14:paraId="450F9D29" w14:textId="78598EC8" w:rsidR="005B05A6" w:rsidRPr="00E41B07" w:rsidRDefault="005B05A6" w:rsidP="0010608D">
      <w:pPr>
        <w:pStyle w:val="a5"/>
        <w:spacing w:before="100" w:beforeAutospacing="1" w:after="100" w:afterAutospacing="1" w:line="240" w:lineRule="exact"/>
        <w:jc w:val="center"/>
        <w:rPr>
          <w:rFonts w:eastAsia="宋体"/>
          <w:sz w:val="22"/>
          <w:szCs w:val="20"/>
          <w:lang w:val="en-GB" w:eastAsia="zh-CN"/>
        </w:rPr>
      </w:pPr>
      <w:r w:rsidRPr="007E63D0">
        <w:rPr>
          <w:rFonts w:eastAsia="宋体" w:hint="eastAsia"/>
          <w:sz w:val="22"/>
          <w:szCs w:val="20"/>
          <w:lang w:val="en-GB" w:eastAsia="zh-CN"/>
        </w:rPr>
        <w:t>F</w:t>
      </w:r>
      <w:r w:rsidRPr="007E63D0">
        <w:rPr>
          <w:rFonts w:eastAsia="宋体"/>
          <w:sz w:val="22"/>
          <w:szCs w:val="20"/>
          <w:lang w:val="en-GB" w:eastAsia="zh-CN"/>
        </w:rPr>
        <w:t xml:space="preserve">igure </w:t>
      </w:r>
      <w:r w:rsidR="00886AC6">
        <w:rPr>
          <w:rFonts w:eastAsia="宋体"/>
          <w:sz w:val="22"/>
          <w:szCs w:val="20"/>
          <w:lang w:val="en-GB" w:eastAsia="zh-CN"/>
        </w:rPr>
        <w:t>5</w:t>
      </w:r>
      <w:r w:rsidRPr="007E63D0">
        <w:rPr>
          <w:rFonts w:eastAsia="宋体"/>
          <w:sz w:val="22"/>
          <w:szCs w:val="20"/>
          <w:lang w:val="en-GB" w:eastAsia="zh-CN"/>
        </w:rPr>
        <w:t xml:space="preserve">. </w:t>
      </w:r>
      <w:r w:rsidRPr="00E41B07">
        <w:rPr>
          <w:rFonts w:eastAsia="宋体"/>
          <w:sz w:val="22"/>
          <w:szCs w:val="20"/>
          <w:lang w:val="en-GB" w:eastAsia="zh-CN"/>
        </w:rPr>
        <w:t>PUSCH repetition type B</w:t>
      </w: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0D635746" w:rsidR="00F55C26" w:rsidRDefault="00CC4572" w:rsidP="0056753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150759" w:rsidRPr="00023C28">
        <w:rPr>
          <w:rFonts w:eastAsia="MS Mincho"/>
          <w:szCs w:val="22"/>
          <w:lang w:eastAsia="ja-JP"/>
        </w:rPr>
        <w:t>Multi-TRP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3A7EE6BA" w14:textId="0778B307" w:rsidR="008B0BAC" w:rsidRPr="00A41552" w:rsidRDefault="008B0BAC" w:rsidP="00E062CF">
      <w:pPr>
        <w:pStyle w:val="a5"/>
        <w:spacing w:beforeLines="50" w:before="163"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ED248A">
        <w:rPr>
          <w:rFonts w:eastAsia="宋体"/>
          <w:b/>
          <w:i/>
          <w:sz w:val="22"/>
          <w:szCs w:val="20"/>
          <w:lang w:val="en-GB" w:eastAsia="zh-CN"/>
        </w:rPr>
        <w:t xml:space="preserve">For </w:t>
      </w:r>
      <w:r>
        <w:rPr>
          <w:rFonts w:eastAsia="宋体"/>
          <w:b/>
          <w:i/>
          <w:sz w:val="22"/>
          <w:szCs w:val="20"/>
          <w:lang w:val="en-GB" w:eastAsia="zh-CN"/>
        </w:rPr>
        <w:t>multi-</w:t>
      </w:r>
      <w:r w:rsidRPr="00ED248A">
        <w:rPr>
          <w:rFonts w:eastAsia="宋体"/>
          <w:b/>
          <w:i/>
          <w:sz w:val="22"/>
          <w:szCs w:val="20"/>
          <w:lang w:val="en-GB" w:eastAsia="zh-CN"/>
        </w:rPr>
        <w:t xml:space="preserve">TRP PDCCH reliability enhancements, </w:t>
      </w:r>
      <w:r>
        <w:rPr>
          <w:rFonts w:eastAsia="宋体"/>
          <w:b/>
          <w:i/>
          <w:sz w:val="22"/>
          <w:szCs w:val="20"/>
          <w:lang w:val="en-GB" w:eastAsia="zh-CN"/>
        </w:rPr>
        <w:t>support</w:t>
      </w:r>
      <w:r w:rsidRPr="00ED248A">
        <w:rPr>
          <w:rFonts w:eastAsia="宋体"/>
          <w:b/>
          <w:i/>
          <w:sz w:val="22"/>
          <w:szCs w:val="20"/>
          <w:lang w:val="en-GB" w:eastAsia="zh-CN"/>
        </w:rPr>
        <w:t xml:space="preserve"> </w:t>
      </w:r>
      <w:r>
        <w:rPr>
          <w:rFonts w:eastAsia="宋体"/>
          <w:b/>
          <w:i/>
          <w:sz w:val="22"/>
          <w:szCs w:val="20"/>
          <w:lang w:val="en-GB" w:eastAsia="zh-CN"/>
        </w:rPr>
        <w:t xml:space="preserve">both </w:t>
      </w:r>
      <w:r w:rsidR="00595EA1">
        <w:rPr>
          <w:rFonts w:eastAsia="宋体"/>
          <w:b/>
          <w:i/>
          <w:sz w:val="22"/>
          <w:szCs w:val="20"/>
          <w:lang w:val="en-GB" w:eastAsia="zh-CN"/>
        </w:rPr>
        <w:t xml:space="preserve">the </w:t>
      </w:r>
      <w:r>
        <w:rPr>
          <w:rFonts w:eastAsia="宋体"/>
          <w:b/>
          <w:i/>
          <w:sz w:val="22"/>
          <w:szCs w:val="20"/>
          <w:lang w:val="en-GB" w:eastAsia="zh-CN"/>
        </w:rPr>
        <w:t>TDM</w:t>
      </w:r>
      <w:r w:rsidR="00E062CF">
        <w:rPr>
          <w:rFonts w:eastAsia="宋体"/>
          <w:b/>
          <w:i/>
          <w:sz w:val="22"/>
          <w:szCs w:val="20"/>
          <w:lang w:val="en-GB" w:eastAsia="zh-CN"/>
        </w:rPr>
        <w:t xml:space="preserve"> scheme and FDM scheme.</w:t>
      </w:r>
    </w:p>
    <w:p w14:paraId="1EF315BE" w14:textId="77777777" w:rsidR="00BA31E7" w:rsidRDefault="00BA31E7" w:rsidP="00BA31E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i/>
          <w:sz w:val="22"/>
          <w:szCs w:val="20"/>
          <w:lang w:val="en-GB" w:eastAsia="zh-CN"/>
        </w:rPr>
        <w:t>For the association between PDCCH candidates, at least supports Case 1:</w:t>
      </w:r>
    </w:p>
    <w:p w14:paraId="6E95EE9D" w14:textId="77777777" w:rsidR="00BA31E7" w:rsidRPr="000351F4" w:rsidRDefault="00BA31E7" w:rsidP="00BA31E7">
      <w:pPr>
        <w:pStyle w:val="a5"/>
        <w:numPr>
          <w:ilvl w:val="0"/>
          <w:numId w:val="43"/>
        </w:numPr>
        <w:spacing w:beforeLines="50" w:before="163" w:after="100" w:afterAutospacing="1" w:line="240" w:lineRule="exact"/>
        <w:jc w:val="both"/>
        <w:rPr>
          <w:rFonts w:eastAsia="宋体"/>
          <w:b/>
          <w:i/>
          <w:sz w:val="22"/>
          <w:szCs w:val="20"/>
          <w:lang w:val="en-GB" w:eastAsia="zh-CN"/>
        </w:rPr>
      </w:pPr>
      <w:r w:rsidRPr="004C435F">
        <w:rPr>
          <w:rFonts w:eastAsia="宋体"/>
          <w:b/>
          <w:i/>
          <w:sz w:val="22"/>
          <w:szCs w:val="20"/>
          <w:lang w:val="en-GB" w:eastAsia="zh-CN"/>
        </w:rPr>
        <w:t>Two (or more) PDCCH candidates are explicitly linked together (UE knows the linking before decoding)</w:t>
      </w:r>
    </w:p>
    <w:p w14:paraId="19E8B8BA" w14:textId="77777777" w:rsidR="00BA31E7" w:rsidRDefault="00BA31E7" w:rsidP="00BA31E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3</w:t>
      </w:r>
      <w:r w:rsidRPr="00023C28">
        <w:rPr>
          <w:rFonts w:eastAsia="宋体"/>
          <w:b/>
          <w:sz w:val="22"/>
          <w:szCs w:val="20"/>
          <w:lang w:val="en-GB" w:eastAsia="zh-CN"/>
        </w:rPr>
        <w:t xml:space="preserve">: </w:t>
      </w:r>
      <w:r w:rsidRPr="00846B73">
        <w:rPr>
          <w:rFonts w:eastAsia="宋体"/>
          <w:b/>
          <w:i/>
          <w:sz w:val="22"/>
          <w:szCs w:val="20"/>
          <w:lang w:val="en-GB" w:eastAsia="zh-CN"/>
        </w:rPr>
        <w:t xml:space="preserve">For </w:t>
      </w:r>
      <w:r>
        <w:rPr>
          <w:rFonts w:eastAsia="宋体"/>
          <w:b/>
          <w:i/>
          <w:sz w:val="22"/>
          <w:szCs w:val="20"/>
          <w:lang w:val="en-GB" w:eastAsia="zh-CN"/>
        </w:rPr>
        <w:t xml:space="preserve">the TDMed </w:t>
      </w:r>
      <w:r w:rsidRPr="00846B73">
        <w:rPr>
          <w:rFonts w:eastAsia="宋体"/>
          <w:b/>
          <w:i/>
          <w:sz w:val="22"/>
          <w:szCs w:val="20"/>
          <w:lang w:val="en-GB" w:eastAsia="zh-CN"/>
        </w:rPr>
        <w:t xml:space="preserve">PUCCH </w:t>
      </w:r>
      <w:r>
        <w:rPr>
          <w:rFonts w:eastAsia="宋体"/>
          <w:b/>
          <w:i/>
          <w:sz w:val="22"/>
          <w:szCs w:val="20"/>
          <w:lang w:val="en-GB" w:eastAsia="zh-CN"/>
        </w:rPr>
        <w:t xml:space="preserve">schemes for </w:t>
      </w:r>
      <w:r w:rsidRPr="00846B73">
        <w:rPr>
          <w:rFonts w:eastAsia="宋体"/>
          <w:b/>
          <w:i/>
          <w:sz w:val="22"/>
          <w:szCs w:val="20"/>
          <w:lang w:val="en-GB" w:eastAsia="zh-CN"/>
        </w:rPr>
        <w:t>multi-TRP enhancement, support</w:t>
      </w:r>
      <w:r>
        <w:rPr>
          <w:rFonts w:eastAsia="宋体"/>
          <w:b/>
          <w:i/>
          <w:sz w:val="22"/>
          <w:szCs w:val="20"/>
          <w:lang w:val="en-GB" w:eastAsia="zh-CN"/>
        </w:rPr>
        <w:t xml:space="preserve"> Alt-1:</w:t>
      </w:r>
    </w:p>
    <w:p w14:paraId="10036D72" w14:textId="77777777" w:rsidR="00BA31E7" w:rsidRPr="003E430B" w:rsidRDefault="00BA31E7" w:rsidP="00BA31E7">
      <w:pPr>
        <w:pStyle w:val="a5"/>
        <w:numPr>
          <w:ilvl w:val="0"/>
          <w:numId w:val="43"/>
        </w:numPr>
        <w:spacing w:after="100" w:afterAutospacing="1" w:line="240" w:lineRule="exact"/>
        <w:jc w:val="both"/>
        <w:rPr>
          <w:rFonts w:eastAsia="宋体"/>
          <w:b/>
          <w:sz w:val="22"/>
          <w:szCs w:val="20"/>
          <w:lang w:val="en-GB" w:eastAsia="zh-CN"/>
        </w:rPr>
      </w:pPr>
      <w:r w:rsidRPr="00846B73">
        <w:rPr>
          <w:rFonts w:eastAsia="宋体"/>
          <w:b/>
          <w:i/>
          <w:sz w:val="22"/>
          <w:szCs w:val="20"/>
          <w:lang w:val="en-GB" w:eastAsia="zh-CN"/>
        </w:rPr>
        <w:t>both inter-slot repetition and intra-slot repetition/intra-slot beam hopping</w:t>
      </w:r>
    </w:p>
    <w:p w14:paraId="6ECE532C" w14:textId="77777777" w:rsidR="00BA31E7" w:rsidRDefault="00BA31E7" w:rsidP="00BA31E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Type A</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patterns:</w:t>
      </w:r>
      <w:bookmarkStart w:id="5" w:name="_GoBack"/>
      <w:bookmarkEnd w:id="5"/>
    </w:p>
    <w:p w14:paraId="7C59A602" w14:textId="77777777" w:rsidR="00BA31E7" w:rsidRDefault="00BA31E7" w:rsidP="00BA31E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lastRenderedPageBreak/>
        <w:t xml:space="preserve">Alt.1: cyclical mapping pattern </w:t>
      </w:r>
    </w:p>
    <w:p w14:paraId="164291A4" w14:textId="77777777" w:rsidR="00BA31E7" w:rsidRPr="00CD57CE" w:rsidRDefault="00BA31E7" w:rsidP="00BA31E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2</w:t>
      </w:r>
      <w:r w:rsidRPr="006D4F99">
        <w:rPr>
          <w:rFonts w:eastAsia="宋体"/>
          <w:b/>
          <w:i/>
          <w:sz w:val="22"/>
          <w:szCs w:val="20"/>
          <w:lang w:val="en-GB" w:eastAsia="zh-CN"/>
        </w:rPr>
        <w:t>:</w:t>
      </w:r>
      <w:r w:rsidRPr="006D4F99">
        <w:t xml:space="preserve"> </w:t>
      </w:r>
      <w:r w:rsidRPr="006D4F99">
        <w:rPr>
          <w:rFonts w:eastAsia="宋体"/>
          <w:b/>
          <w:i/>
          <w:sz w:val="22"/>
          <w:szCs w:val="20"/>
          <w:lang w:val="en-GB" w:eastAsia="zh-CN"/>
        </w:rPr>
        <w:t xml:space="preserve">sequential mapping pattern </w:t>
      </w:r>
    </w:p>
    <w:p w14:paraId="0B2E8B74" w14:textId="77777777" w:rsidR="00BA31E7" w:rsidRDefault="00BA31E7" w:rsidP="00BA31E7">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Type B</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patterns:</w:t>
      </w:r>
    </w:p>
    <w:p w14:paraId="13A89A50" w14:textId="77777777" w:rsidR="00BA31E7" w:rsidRDefault="00BA31E7" w:rsidP="00BA31E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 xml:space="preserve">Alt.1: cyclical mapping pattern </w:t>
      </w:r>
    </w:p>
    <w:p w14:paraId="4634B93E" w14:textId="77777777" w:rsidR="00BA31E7" w:rsidRDefault="00BA31E7" w:rsidP="00BA31E7">
      <w:pPr>
        <w:pStyle w:val="a5"/>
        <w:numPr>
          <w:ilvl w:val="0"/>
          <w:numId w:val="44"/>
        </w:numPr>
        <w:spacing w:afterLines="50" w:after="163" w:line="240" w:lineRule="exact"/>
        <w:jc w:val="both"/>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2</w:t>
      </w:r>
      <w:r w:rsidRPr="006D4F99">
        <w:rPr>
          <w:rFonts w:eastAsia="宋体"/>
          <w:b/>
          <w:i/>
          <w:sz w:val="22"/>
          <w:szCs w:val="20"/>
          <w:lang w:val="en-GB" w:eastAsia="zh-CN"/>
        </w:rPr>
        <w:t>:</w:t>
      </w:r>
      <w:r w:rsidRPr="006D4F99">
        <w:t xml:space="preserve"> </w:t>
      </w:r>
      <w:r w:rsidRPr="006D4F99">
        <w:rPr>
          <w:rFonts w:eastAsia="宋体"/>
          <w:b/>
          <w:i/>
          <w:sz w:val="22"/>
          <w:szCs w:val="20"/>
          <w:lang w:val="en-GB" w:eastAsia="zh-CN"/>
        </w:rPr>
        <w:t xml:space="preserve">sequential mapping pattern </w:t>
      </w:r>
    </w:p>
    <w:p w14:paraId="43D6AA2E" w14:textId="77777777" w:rsidR="006C62F1" w:rsidRDefault="006C62F1" w:rsidP="006C62F1">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sidRPr="0010608D">
        <w:rPr>
          <w:rFonts w:eastAsia="宋体"/>
          <w:b/>
          <w:i/>
          <w:sz w:val="22"/>
          <w:szCs w:val="20"/>
          <w:lang w:val="en-GB" w:eastAsia="zh-CN"/>
        </w:rPr>
        <w:t>For both PUSCH repetition and B</w:t>
      </w:r>
      <w:r w:rsidRPr="00846B73">
        <w:rPr>
          <w:rFonts w:eastAsia="宋体"/>
          <w:b/>
          <w:i/>
          <w:sz w:val="22"/>
          <w:szCs w:val="20"/>
          <w:lang w:val="en-GB" w:eastAsia="zh-CN"/>
        </w:rPr>
        <w:t>, support</w:t>
      </w:r>
      <w:r>
        <w:rPr>
          <w:rFonts w:eastAsia="宋体"/>
          <w:b/>
          <w:i/>
          <w:sz w:val="22"/>
          <w:szCs w:val="20"/>
          <w:lang w:val="en-GB" w:eastAsia="zh-CN"/>
        </w:rPr>
        <w:t xml:space="preserve"> the following repetition patterns:</w:t>
      </w:r>
    </w:p>
    <w:p w14:paraId="1D4B8725" w14:textId="77777777" w:rsidR="006C62F1" w:rsidRPr="006D4F99" w:rsidRDefault="006C62F1" w:rsidP="006C62F1">
      <w:pPr>
        <w:pStyle w:val="aff2"/>
        <w:numPr>
          <w:ilvl w:val="0"/>
          <w:numId w:val="44"/>
        </w:numPr>
        <w:ind w:firstLineChars="0"/>
        <w:rPr>
          <w:rFonts w:eastAsia="宋体"/>
          <w:b/>
          <w:i/>
          <w:sz w:val="22"/>
          <w:szCs w:val="20"/>
          <w:lang w:val="en-GB" w:eastAsia="zh-CN"/>
        </w:rPr>
      </w:pPr>
      <w:r w:rsidRPr="006D4F99">
        <w:rPr>
          <w:rFonts w:eastAsia="宋体"/>
          <w:b/>
          <w:i/>
          <w:sz w:val="22"/>
          <w:szCs w:val="20"/>
          <w:lang w:val="en-GB" w:eastAsia="zh-CN"/>
        </w:rPr>
        <w:t>Alt.</w:t>
      </w:r>
      <w:r>
        <w:rPr>
          <w:rFonts w:eastAsia="宋体"/>
          <w:b/>
          <w:i/>
          <w:sz w:val="22"/>
          <w:szCs w:val="20"/>
          <w:lang w:val="en-GB" w:eastAsia="zh-CN"/>
        </w:rPr>
        <w:t>1</w:t>
      </w:r>
      <w:r w:rsidRPr="006D4F99">
        <w:rPr>
          <w:rFonts w:eastAsia="宋体"/>
          <w:b/>
          <w:i/>
          <w:sz w:val="22"/>
          <w:szCs w:val="20"/>
          <w:lang w:val="en-GB" w:eastAsia="zh-CN"/>
        </w:rPr>
        <w:t>: beams are mapped to the nominal repetitions</w:t>
      </w:r>
    </w:p>
    <w:p w14:paraId="758C6783" w14:textId="77777777" w:rsidR="006C62F1" w:rsidRPr="006D4F99" w:rsidRDefault="006C62F1" w:rsidP="006C62F1">
      <w:pPr>
        <w:pStyle w:val="aff2"/>
        <w:numPr>
          <w:ilvl w:val="0"/>
          <w:numId w:val="44"/>
        </w:numPr>
        <w:ind w:firstLineChars="0"/>
        <w:rPr>
          <w:rFonts w:eastAsia="宋体"/>
          <w:b/>
          <w:i/>
          <w:sz w:val="22"/>
          <w:szCs w:val="20"/>
          <w:lang w:val="en-GB" w:eastAsia="zh-CN"/>
        </w:rPr>
      </w:pPr>
      <w:r w:rsidRPr="006D4F99">
        <w:rPr>
          <w:rFonts w:eastAsia="宋体"/>
          <w:b/>
          <w:i/>
          <w:sz w:val="22"/>
          <w:szCs w:val="20"/>
          <w:lang w:val="en-GB" w:eastAsia="zh-CN"/>
        </w:rPr>
        <w:t>Alt.3: beams are mapped to different slots</w:t>
      </w:r>
    </w:p>
    <w:p w14:paraId="3717E079" w14:textId="77777777" w:rsidR="008B0BAC" w:rsidRPr="006C62F1" w:rsidRDefault="008B0BAC" w:rsidP="00567531">
      <w:pPr>
        <w:pStyle w:val="LGTdoc"/>
        <w:spacing w:after="163" w:line="240" w:lineRule="auto"/>
        <w:rPr>
          <w:rFonts w:eastAsia="MS Mincho"/>
          <w:szCs w:val="22"/>
          <w:lang w:eastAsia="ja-JP"/>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4D0343D7" w14:textId="77777777"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RAN1#10</w:t>
      </w:r>
      <w:r>
        <w:rPr>
          <w:rFonts w:eastAsiaTheme="minorEastAsia"/>
          <w:sz w:val="20"/>
          <w:lang w:eastAsia="zh-CN"/>
        </w:rPr>
        <w:t>2</w:t>
      </w:r>
      <w:r w:rsidRPr="00FF795D">
        <w:rPr>
          <w:rFonts w:eastAsiaTheme="minorEastAsia"/>
          <w:sz w:val="20"/>
          <w:lang w:eastAsia="zh-CN"/>
        </w:rPr>
        <w:t xml:space="preserve">_e Chairman’s Notes, </w:t>
      </w:r>
      <w:r>
        <w:rPr>
          <w:rFonts w:eastAsiaTheme="minorEastAsia"/>
          <w:sz w:val="20"/>
          <w:lang w:eastAsia="zh-CN"/>
        </w:rPr>
        <w:t>August</w:t>
      </w:r>
      <w:r w:rsidRPr="00FF795D">
        <w:rPr>
          <w:rFonts w:eastAsiaTheme="minorEastAsia"/>
          <w:sz w:val="20"/>
          <w:lang w:eastAsia="zh-CN"/>
        </w:rPr>
        <w:t xml:space="preserve"> 2020.</w:t>
      </w:r>
    </w:p>
    <w:p w14:paraId="13D44061" w14:textId="0E3A900D" w:rsidR="00007139" w:rsidRPr="009648F5" w:rsidRDefault="00007139">
      <w:pPr>
        <w:rPr>
          <w:rFonts w:eastAsiaTheme="minorEastAsia"/>
          <w:sz w:val="20"/>
          <w:lang w:eastAsia="zh-CN"/>
        </w:rPr>
      </w:pP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F93B" w14:textId="77777777" w:rsidR="00621AF8" w:rsidRDefault="00621AF8">
      <w:r>
        <w:separator/>
      </w:r>
    </w:p>
  </w:endnote>
  <w:endnote w:type="continuationSeparator" w:id="0">
    <w:p w14:paraId="56663F69" w14:textId="77777777" w:rsidR="00621AF8" w:rsidRDefault="0062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CF602" w14:textId="77777777" w:rsidR="00621AF8" w:rsidRDefault="00621AF8">
      <w:r>
        <w:separator/>
      </w:r>
    </w:p>
  </w:footnote>
  <w:footnote w:type="continuationSeparator" w:id="0">
    <w:p w14:paraId="4BDA56E8" w14:textId="77777777" w:rsidR="00621AF8" w:rsidRDefault="00621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85E76"/>
    <w:multiLevelType w:val="hybridMultilevel"/>
    <w:tmpl w:val="37F0526E"/>
    <w:lvl w:ilvl="0" w:tplc="C4347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35752"/>
    <w:multiLevelType w:val="hybridMultilevel"/>
    <w:tmpl w:val="3A346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35"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41"/>
  </w:num>
  <w:num w:numId="4">
    <w:abstractNumId w:val="18"/>
  </w:num>
  <w:num w:numId="5">
    <w:abstractNumId w:val="45"/>
  </w:num>
  <w:num w:numId="6">
    <w:abstractNumId w:val="39"/>
  </w:num>
  <w:num w:numId="7">
    <w:abstractNumId w:val="21"/>
  </w:num>
  <w:num w:numId="8">
    <w:abstractNumId w:val="15"/>
  </w:num>
  <w:num w:numId="9">
    <w:abstractNumId w:val="17"/>
  </w:num>
  <w:num w:numId="10">
    <w:abstractNumId w:val="3"/>
  </w:num>
  <w:num w:numId="11">
    <w:abstractNumId w:val="7"/>
  </w:num>
  <w:num w:numId="12">
    <w:abstractNumId w:val="35"/>
  </w:num>
  <w:num w:numId="13">
    <w:abstractNumId w:val="43"/>
  </w:num>
  <w:num w:numId="14">
    <w:abstractNumId w:val="34"/>
  </w:num>
  <w:num w:numId="15">
    <w:abstractNumId w:val="8"/>
  </w:num>
  <w:num w:numId="16">
    <w:abstractNumId w:val="25"/>
  </w:num>
  <w:num w:numId="17">
    <w:abstractNumId w:val="20"/>
  </w:num>
  <w:num w:numId="18">
    <w:abstractNumId w:val="5"/>
  </w:num>
  <w:num w:numId="19">
    <w:abstractNumId w:val="40"/>
  </w:num>
  <w:num w:numId="20">
    <w:abstractNumId w:val="4"/>
  </w:num>
  <w:num w:numId="21">
    <w:abstractNumId w:val="29"/>
  </w:num>
  <w:num w:numId="22">
    <w:abstractNumId w:val="9"/>
  </w:num>
  <w:num w:numId="23">
    <w:abstractNumId w:val="6"/>
  </w:num>
  <w:num w:numId="24">
    <w:abstractNumId w:val="27"/>
  </w:num>
  <w:num w:numId="25">
    <w:abstractNumId w:val="19"/>
  </w:num>
  <w:num w:numId="26">
    <w:abstractNumId w:val="16"/>
  </w:num>
  <w:num w:numId="27">
    <w:abstractNumId w:val="22"/>
  </w:num>
  <w:num w:numId="28">
    <w:abstractNumId w:val="4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num>
  <w:num w:numId="32">
    <w:abstractNumId w:val="38"/>
  </w:num>
  <w:num w:numId="33">
    <w:abstractNumId w:val="44"/>
  </w:num>
  <w:num w:numId="34">
    <w:abstractNumId w:val="41"/>
  </w:num>
  <w:num w:numId="35">
    <w:abstractNumId w:val="36"/>
  </w:num>
  <w:num w:numId="36">
    <w:abstractNumId w:val="32"/>
  </w:num>
  <w:num w:numId="37">
    <w:abstractNumId w:val="33"/>
  </w:num>
  <w:num w:numId="38">
    <w:abstractNumId w:val="13"/>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4"/>
  </w:num>
  <w:num w:numId="42">
    <w:abstractNumId w:val="31"/>
  </w:num>
  <w:num w:numId="43">
    <w:abstractNumId w:val="28"/>
  </w:num>
  <w:num w:numId="44">
    <w:abstractNumId w:val="30"/>
  </w:num>
  <w:num w:numId="45">
    <w:abstractNumId w:val="23"/>
  </w:num>
  <w:num w:numId="46">
    <w:abstractNumId w:val="12"/>
  </w:num>
  <w:num w:numId="47">
    <w:abstractNumId w:val="26"/>
  </w:num>
  <w:num w:numId="48">
    <w:abstractNumId w:val="10"/>
  </w:num>
  <w:num w:numId="4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E0F"/>
    <w:rsid w:val="000B53CA"/>
    <w:rsid w:val="000B554A"/>
    <w:rsid w:val="000B5ECC"/>
    <w:rsid w:val="000B5F5F"/>
    <w:rsid w:val="000B627E"/>
    <w:rsid w:val="000B7189"/>
    <w:rsid w:val="000B757A"/>
    <w:rsid w:val="000B7650"/>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4B5"/>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0D7"/>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5CEB1-9738-4DD8-A9C1-9387AD63F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2904</Words>
  <Characters>16559</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2020-10-23T06:47:00Z</dcterms:modified>
</cp:coreProperties>
</file>